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6" w:rsidRDefault="00667306">
      <w:pPr>
        <w:jc w:val="center"/>
        <w:rPr>
          <w:rFonts w:ascii="微软雅黑" w:eastAsia="微软雅黑" w:hAnsi="微软雅黑" w:hint="eastAsia"/>
          <w:b/>
          <w:sz w:val="64"/>
          <w:szCs w:val="64"/>
        </w:rPr>
      </w:pPr>
      <w:r>
        <w:rPr>
          <w:rFonts w:ascii="微软雅黑" w:eastAsia="微软雅黑" w:hAnsi="微软雅黑" w:hint="eastAsia"/>
          <w:b/>
          <w:sz w:val="64"/>
          <w:szCs w:val="64"/>
        </w:rPr>
        <w:t>法大</w:t>
      </w:r>
      <w:r w:rsidR="00BC1366">
        <w:rPr>
          <w:rFonts w:ascii="微软雅黑" w:eastAsia="微软雅黑" w:hAnsi="微软雅黑" w:hint="eastAsia"/>
          <w:b/>
          <w:sz w:val="64"/>
          <w:szCs w:val="64"/>
        </w:rPr>
        <w:t>优秀</w:t>
      </w:r>
      <w:r>
        <w:rPr>
          <w:rFonts w:ascii="微软雅黑" w:eastAsia="微软雅黑" w:hAnsi="微软雅黑" w:hint="eastAsia"/>
          <w:b/>
          <w:sz w:val="64"/>
          <w:szCs w:val="64"/>
        </w:rPr>
        <w:t>留学</w:t>
      </w:r>
      <w:r w:rsidR="00BC1366">
        <w:rPr>
          <w:rFonts w:ascii="微软雅黑" w:eastAsia="微软雅黑" w:hAnsi="微软雅黑" w:hint="eastAsia"/>
          <w:b/>
          <w:sz w:val="64"/>
          <w:szCs w:val="64"/>
        </w:rPr>
        <w:t>归国</w:t>
      </w:r>
      <w:r w:rsidR="00BC1366">
        <w:rPr>
          <w:rFonts w:ascii="微软雅黑" w:eastAsia="微软雅黑" w:hAnsi="微软雅黑" w:hint="eastAsia"/>
          <w:b/>
          <w:sz w:val="64"/>
          <w:szCs w:val="64"/>
        </w:rPr>
        <w:t>校友</w:t>
      </w:r>
    </w:p>
    <w:p w:rsidR="00223237" w:rsidRDefault="00BC1366">
      <w:pPr>
        <w:jc w:val="center"/>
        <w:rPr>
          <w:rFonts w:ascii="微软雅黑" w:eastAsia="微软雅黑" w:hAnsi="微软雅黑"/>
          <w:b/>
          <w:sz w:val="64"/>
          <w:szCs w:val="64"/>
        </w:rPr>
      </w:pPr>
      <w:r>
        <w:rPr>
          <w:rFonts w:ascii="微软雅黑" w:eastAsia="微软雅黑" w:hAnsi="微软雅黑" w:hint="eastAsia"/>
          <w:b/>
          <w:sz w:val="64"/>
          <w:szCs w:val="64"/>
        </w:rPr>
        <w:t>经验分享</w:t>
      </w:r>
      <w:r>
        <w:rPr>
          <w:rFonts w:ascii="微软雅黑" w:eastAsia="微软雅黑" w:hAnsi="微软雅黑" w:hint="eastAsia"/>
          <w:b/>
          <w:sz w:val="64"/>
          <w:szCs w:val="64"/>
        </w:rPr>
        <w:t>会</w:t>
      </w:r>
    </w:p>
    <w:p w:rsidR="00223237" w:rsidRPr="0065436E" w:rsidRDefault="00BC1366">
      <w:pPr>
        <w:spacing w:line="360" w:lineRule="auto"/>
        <w:rPr>
          <w:rFonts w:ascii="微软雅黑" w:eastAsia="微软雅黑" w:hAnsi="微软雅黑"/>
          <w:sz w:val="22"/>
          <w:szCs w:val="22"/>
        </w:rPr>
      </w:pPr>
      <w:r w:rsidRPr="0065436E">
        <w:rPr>
          <w:rFonts w:ascii="微软雅黑" w:eastAsia="微软雅黑" w:hAnsi="微软雅黑" w:hint="eastAsia"/>
          <w:sz w:val="22"/>
          <w:szCs w:val="22"/>
        </w:rPr>
        <w:t>各位同学：</w:t>
      </w:r>
    </w:p>
    <w:p w:rsidR="00223237" w:rsidRPr="0065436E" w:rsidRDefault="00BC1366" w:rsidP="0065436E">
      <w:pPr>
        <w:spacing w:line="360" w:lineRule="auto"/>
        <w:ind w:firstLine="420"/>
        <w:jc w:val="left"/>
        <w:rPr>
          <w:rFonts w:ascii="微软雅黑" w:eastAsia="微软雅黑" w:hAnsi="微软雅黑"/>
          <w:sz w:val="24"/>
        </w:rPr>
      </w:pPr>
      <w:r w:rsidRPr="0065436E">
        <w:rPr>
          <w:rFonts w:ascii="微软雅黑" w:eastAsia="微软雅黑" w:hAnsi="微软雅黑" w:hint="eastAsia"/>
          <w:sz w:val="22"/>
          <w:szCs w:val="22"/>
        </w:rPr>
        <w:t>我校</w:t>
      </w:r>
      <w:r w:rsidR="0065436E" w:rsidRPr="0065436E">
        <w:rPr>
          <w:rFonts w:ascii="微软雅黑" w:eastAsia="微软雅黑" w:hAnsi="微软雅黑" w:hint="eastAsia"/>
          <w:sz w:val="22"/>
          <w:szCs w:val="22"/>
        </w:rPr>
        <w:t>特别邀请优秀</w:t>
      </w:r>
      <w:r w:rsidR="00667306">
        <w:rPr>
          <w:rFonts w:ascii="微软雅黑" w:eastAsia="微软雅黑" w:hAnsi="微软雅黑" w:hint="eastAsia"/>
          <w:sz w:val="22"/>
          <w:szCs w:val="22"/>
        </w:rPr>
        <w:t>的</w:t>
      </w:r>
      <w:r w:rsidR="00667306" w:rsidRPr="0065436E">
        <w:rPr>
          <w:rFonts w:ascii="微软雅黑" w:eastAsia="微软雅黑" w:hAnsi="微软雅黑" w:hint="eastAsia"/>
          <w:sz w:val="22"/>
          <w:szCs w:val="22"/>
        </w:rPr>
        <w:t>法大</w:t>
      </w:r>
      <w:r w:rsidRPr="0065436E">
        <w:rPr>
          <w:rFonts w:ascii="微软雅黑" w:eastAsia="微软雅黑" w:hAnsi="微软雅黑" w:hint="eastAsia"/>
          <w:sz w:val="22"/>
          <w:szCs w:val="22"/>
        </w:rPr>
        <w:t>留学归国</w:t>
      </w:r>
      <w:r w:rsidRPr="0065436E">
        <w:rPr>
          <w:rFonts w:ascii="微软雅黑" w:eastAsia="微软雅黑" w:hAnsi="微软雅黑" w:hint="eastAsia"/>
          <w:sz w:val="22"/>
          <w:szCs w:val="22"/>
        </w:rPr>
        <w:t>学子回到母校</w:t>
      </w:r>
      <w:r w:rsidR="0065436E" w:rsidRPr="0065436E">
        <w:rPr>
          <w:rFonts w:ascii="微软雅黑" w:eastAsia="微软雅黑" w:hAnsi="微软雅黑" w:hint="eastAsia"/>
          <w:sz w:val="22"/>
          <w:szCs w:val="22"/>
        </w:rPr>
        <w:t>，就职业规划、</w:t>
      </w:r>
      <w:proofErr w:type="gramStart"/>
      <w:r w:rsidRPr="0065436E">
        <w:rPr>
          <w:rFonts w:ascii="微软雅黑" w:eastAsia="微软雅黑" w:hAnsi="微软雅黑" w:hint="eastAsia"/>
          <w:sz w:val="22"/>
          <w:szCs w:val="22"/>
        </w:rPr>
        <w:t>多彩</w:t>
      </w:r>
      <w:r w:rsidR="0065436E" w:rsidRPr="0065436E">
        <w:rPr>
          <w:rFonts w:ascii="微软雅黑" w:eastAsia="微软雅黑" w:hAnsi="微软雅黑" w:hint="eastAsia"/>
          <w:sz w:val="22"/>
          <w:szCs w:val="22"/>
        </w:rPr>
        <w:t>职场生活</w:t>
      </w:r>
      <w:proofErr w:type="gramEnd"/>
      <w:r w:rsidR="0065436E" w:rsidRPr="0065436E">
        <w:rPr>
          <w:rFonts w:ascii="微软雅黑" w:eastAsia="微软雅黑" w:hAnsi="微软雅黑" w:hint="eastAsia"/>
          <w:sz w:val="22"/>
          <w:szCs w:val="22"/>
        </w:rPr>
        <w:t>等内容举办经验分享会。具体安排如下：</w:t>
      </w:r>
    </w:p>
    <w:p w:rsidR="0065436E" w:rsidRPr="0065436E" w:rsidRDefault="00BC1366" w:rsidP="0065436E">
      <w:pPr>
        <w:spacing w:line="460" w:lineRule="exact"/>
        <w:jc w:val="center"/>
        <w:rPr>
          <w:rFonts w:ascii="微软雅黑" w:eastAsia="微软雅黑" w:hAnsi="微软雅黑" w:cstheme="minorEastAsia" w:hint="eastAsia"/>
          <w:b/>
          <w:sz w:val="30"/>
          <w:szCs w:val="30"/>
        </w:rPr>
      </w:pPr>
      <w:r w:rsidRPr="0065436E">
        <w:rPr>
          <w:rFonts w:ascii="微软雅黑" w:eastAsia="微软雅黑" w:hAnsi="微软雅黑" w:cstheme="minorEastAsia" w:hint="eastAsia"/>
          <w:b/>
          <w:sz w:val="30"/>
          <w:szCs w:val="30"/>
        </w:rPr>
        <w:t>时间</w:t>
      </w:r>
    </w:p>
    <w:p w:rsidR="00223237" w:rsidRPr="0065436E" w:rsidRDefault="00BC1366" w:rsidP="0065436E">
      <w:pPr>
        <w:spacing w:line="460" w:lineRule="exact"/>
        <w:jc w:val="center"/>
        <w:rPr>
          <w:rFonts w:ascii="微软雅黑" w:eastAsia="微软雅黑" w:hAnsi="微软雅黑" w:cstheme="minorEastAsia"/>
          <w:b/>
          <w:sz w:val="24"/>
        </w:rPr>
      </w:pPr>
      <w:r w:rsidRPr="0065436E">
        <w:rPr>
          <w:rFonts w:ascii="微软雅黑" w:eastAsia="微软雅黑" w:hAnsi="微软雅黑" w:cstheme="minorEastAsia" w:hint="eastAsia"/>
          <w:b/>
          <w:sz w:val="24"/>
        </w:rPr>
        <w:t>3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月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22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日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 xml:space="preserve">  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1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8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: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30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-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2</w:t>
      </w:r>
      <w:r w:rsidR="0065436E" w:rsidRPr="0065436E">
        <w:rPr>
          <w:rFonts w:ascii="微软雅黑" w:eastAsia="微软雅黑" w:hAnsi="微软雅黑" w:cstheme="minorEastAsia" w:hint="eastAsia"/>
          <w:b/>
          <w:sz w:val="24"/>
        </w:rPr>
        <w:t>0:30</w:t>
      </w:r>
    </w:p>
    <w:p w:rsidR="0065436E" w:rsidRPr="0065436E" w:rsidRDefault="00BC1366" w:rsidP="0065436E">
      <w:pPr>
        <w:spacing w:line="460" w:lineRule="exact"/>
        <w:jc w:val="center"/>
        <w:rPr>
          <w:rFonts w:ascii="微软雅黑" w:eastAsia="微软雅黑" w:hAnsi="微软雅黑" w:cstheme="minorEastAsia" w:hint="eastAsia"/>
          <w:b/>
          <w:sz w:val="30"/>
          <w:szCs w:val="30"/>
        </w:rPr>
      </w:pPr>
      <w:r w:rsidRPr="0065436E">
        <w:rPr>
          <w:rFonts w:ascii="微软雅黑" w:eastAsia="微软雅黑" w:hAnsi="微软雅黑" w:cstheme="minorEastAsia" w:hint="eastAsia"/>
          <w:b/>
          <w:sz w:val="30"/>
          <w:szCs w:val="30"/>
        </w:rPr>
        <w:t>地点</w:t>
      </w:r>
    </w:p>
    <w:p w:rsidR="00223237" w:rsidRPr="0065436E" w:rsidRDefault="00BC1366" w:rsidP="0065436E">
      <w:pPr>
        <w:spacing w:line="460" w:lineRule="exact"/>
        <w:jc w:val="center"/>
        <w:rPr>
          <w:rFonts w:ascii="微软雅黑" w:eastAsia="微软雅黑" w:hAnsi="微软雅黑" w:cstheme="minorEastAsia"/>
          <w:b/>
          <w:sz w:val="24"/>
        </w:rPr>
      </w:pPr>
      <w:r w:rsidRPr="0065436E">
        <w:rPr>
          <w:rFonts w:ascii="微软雅黑" w:eastAsia="微软雅黑" w:hAnsi="微软雅黑" w:cstheme="minorEastAsia" w:hint="eastAsia"/>
          <w:b/>
          <w:sz w:val="24"/>
        </w:rPr>
        <w:t>学院路校区科研楼</w:t>
      </w:r>
      <w:r w:rsidR="0065436E" w:rsidRPr="0065436E">
        <w:rPr>
          <w:rFonts w:ascii="微软雅黑" w:eastAsia="微软雅黑" w:hAnsi="微软雅黑" w:cstheme="minorEastAsia" w:hint="eastAsia"/>
          <w:b/>
          <w:sz w:val="24"/>
        </w:rPr>
        <w:t xml:space="preserve"> A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208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教室</w:t>
      </w:r>
    </w:p>
    <w:p w:rsidR="00223237" w:rsidRPr="0065436E" w:rsidRDefault="0065436E" w:rsidP="0065436E">
      <w:pPr>
        <w:spacing w:line="460" w:lineRule="exact"/>
        <w:jc w:val="center"/>
        <w:rPr>
          <w:rFonts w:ascii="微软雅黑" w:eastAsia="微软雅黑" w:hAnsi="微软雅黑" w:cstheme="minorEastAsia"/>
          <w:b/>
          <w:sz w:val="30"/>
          <w:szCs w:val="30"/>
        </w:rPr>
      </w:pPr>
      <w:r w:rsidRPr="0065436E">
        <w:rPr>
          <w:rFonts w:ascii="微软雅黑" w:eastAsia="微软雅黑" w:hAnsi="微软雅黑" w:cstheme="minorEastAsia" w:hint="eastAsia"/>
          <w:b/>
          <w:sz w:val="30"/>
          <w:szCs w:val="30"/>
        </w:rPr>
        <w:t>分享会内容</w:t>
      </w:r>
    </w:p>
    <w:p w:rsidR="0065436E" w:rsidRDefault="00BC1366" w:rsidP="0065436E">
      <w:pPr>
        <w:spacing w:line="460" w:lineRule="exact"/>
        <w:ind w:left="1"/>
        <w:jc w:val="center"/>
        <w:rPr>
          <w:rFonts w:ascii="微软雅黑" w:eastAsia="微软雅黑" w:hAnsi="微软雅黑" w:cstheme="minorEastAsia" w:hint="eastAsia"/>
          <w:b/>
          <w:sz w:val="24"/>
        </w:rPr>
      </w:pPr>
      <w:r w:rsidRPr="0065436E">
        <w:rPr>
          <w:rFonts w:ascii="微软雅黑" w:eastAsia="微软雅黑" w:hAnsi="微软雅黑" w:cstheme="minorEastAsia" w:hint="eastAsia"/>
          <w:b/>
          <w:sz w:val="24"/>
        </w:rPr>
        <w:t>现场简历修改和面试技巧分享</w:t>
      </w:r>
    </w:p>
    <w:p w:rsidR="0065436E" w:rsidRDefault="00BC1366" w:rsidP="0065436E">
      <w:pPr>
        <w:spacing w:line="460" w:lineRule="exact"/>
        <w:ind w:left="1"/>
        <w:jc w:val="center"/>
        <w:rPr>
          <w:rFonts w:ascii="微软雅黑" w:eastAsia="微软雅黑" w:hAnsi="微软雅黑" w:cstheme="minorEastAsia" w:hint="eastAsia"/>
          <w:b/>
          <w:sz w:val="24"/>
        </w:rPr>
      </w:pPr>
      <w:r w:rsidRPr="0065436E">
        <w:rPr>
          <w:rFonts w:ascii="微软雅黑" w:eastAsia="微软雅黑" w:hAnsi="微软雅黑" w:cstheme="minorEastAsia" w:hint="eastAsia"/>
          <w:b/>
          <w:sz w:val="24"/>
        </w:rPr>
        <w:t>法大学子的职业规划和成功秘诀：内外所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与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企业</w:t>
      </w:r>
    </w:p>
    <w:p w:rsidR="00223237" w:rsidRPr="0065436E" w:rsidRDefault="00BC1366" w:rsidP="0065436E">
      <w:pPr>
        <w:spacing w:line="460" w:lineRule="exact"/>
        <w:ind w:left="1"/>
        <w:jc w:val="center"/>
        <w:rPr>
          <w:rFonts w:ascii="微软雅黑" w:eastAsia="微软雅黑" w:hAnsi="微软雅黑" w:cstheme="minorEastAsia"/>
          <w:b/>
          <w:sz w:val="24"/>
        </w:rPr>
      </w:pPr>
      <w:r w:rsidRPr="0065436E">
        <w:rPr>
          <w:rFonts w:ascii="微软雅黑" w:eastAsia="微软雅黑" w:hAnsi="微软雅黑" w:cstheme="minorEastAsia" w:hint="eastAsia"/>
          <w:b/>
          <w:sz w:val="24"/>
        </w:rPr>
        <w:t>现场答疑</w:t>
      </w:r>
      <w:r w:rsidRPr="0065436E">
        <w:rPr>
          <w:rFonts w:ascii="微软雅黑" w:eastAsia="微软雅黑" w:hAnsi="微软雅黑" w:cstheme="minorEastAsia" w:hint="eastAsia"/>
          <w:b/>
          <w:sz w:val="24"/>
        </w:rPr>
        <w:t>Q&amp;A</w:t>
      </w:r>
    </w:p>
    <w:p w:rsidR="00223237" w:rsidRDefault="00223237">
      <w:pPr>
        <w:spacing w:line="360" w:lineRule="auto"/>
        <w:rPr>
          <w:rFonts w:ascii="宋体" w:hAnsi="宋体"/>
          <w:szCs w:val="21"/>
        </w:rPr>
      </w:pPr>
    </w:p>
    <w:p w:rsidR="00223237" w:rsidRDefault="0065436E">
      <w:pPr>
        <w:spacing w:line="440" w:lineRule="exact"/>
        <w:jc w:val="center"/>
        <w:rPr>
          <w:rFonts w:ascii="微软雅黑" w:eastAsia="微软雅黑" w:hAnsi="微软雅黑"/>
          <w:b/>
          <w:color w:val="000000" w:themeColor="text1"/>
          <w:sz w:val="30"/>
          <w:szCs w:val="30"/>
          <w:shd w:val="clear" w:color="auto" w:fill="FFFF00"/>
        </w:rPr>
      </w:pPr>
      <w:r>
        <w:rPr>
          <w:rFonts w:ascii="微软雅黑" w:eastAsia="微软雅黑" w:hAnsi="微软雅黑" w:hint="eastAsia"/>
          <w:b/>
          <w:color w:val="000000" w:themeColor="text1"/>
          <w:sz w:val="30"/>
          <w:szCs w:val="30"/>
          <w:shd w:val="clear" w:color="auto" w:fill="FFFF00"/>
        </w:rPr>
        <w:t>主讲嘉宾</w:t>
      </w:r>
    </w:p>
    <w:p w:rsidR="00223237" w:rsidRDefault="00BC1366" w:rsidP="0065436E">
      <w:pPr>
        <w:jc w:val="lef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187531</wp:posOffset>
            </wp:positionH>
            <wp:positionV relativeFrom="paragraph">
              <wp:posOffset>159863</wp:posOffset>
            </wp:positionV>
            <wp:extent cx="1077315" cy="1293668"/>
            <wp:effectExtent l="190500" t="152400" r="179985" b="135082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315" cy="1293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3237" w:rsidRDefault="00BC136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崔一辰</w:t>
      </w:r>
    </w:p>
    <w:p w:rsidR="00223237" w:rsidRDefault="00BC1366">
      <w:pPr>
        <w:jc w:val="center"/>
        <w:rPr>
          <w:b/>
        </w:rPr>
      </w:pPr>
      <w:r>
        <w:rPr>
          <w:rFonts w:hint="eastAsia"/>
          <w:b/>
        </w:rPr>
        <w:t>英国阿什赫斯特律师事务所</w:t>
      </w:r>
    </w:p>
    <w:p w:rsidR="00223237" w:rsidRDefault="00BC1366">
      <w:pPr>
        <w:jc w:val="center"/>
      </w:pPr>
      <w:r>
        <w:rPr>
          <w:rFonts w:hint="eastAsia"/>
        </w:rPr>
        <w:t>政法大学法学学士</w:t>
      </w:r>
      <w:r>
        <w:t>、伦敦大学法学硕士、哈佛大学法学硕士</w:t>
      </w:r>
      <w:r>
        <w:rPr>
          <w:rFonts w:hint="eastAsia"/>
        </w:rPr>
        <w:t>；</w:t>
      </w:r>
    </w:p>
    <w:p w:rsidR="00223237" w:rsidRDefault="00BC1366">
      <w:pPr>
        <w:jc w:val="center"/>
      </w:pPr>
      <w:r>
        <w:t>纽约州律师资格及中国法律职业资格</w:t>
      </w:r>
      <w:r>
        <w:rPr>
          <w:rFonts w:hint="eastAsia"/>
        </w:rPr>
        <w:t>；</w:t>
      </w:r>
    </w:p>
    <w:p w:rsidR="00223237" w:rsidRDefault="00BC1366">
      <w:pPr>
        <w:jc w:val="center"/>
      </w:pPr>
      <w:r>
        <w:rPr>
          <w:rFonts w:hint="eastAsia"/>
        </w:rPr>
        <w:t>曾</w:t>
      </w:r>
      <w:r>
        <w:t>任职于</w:t>
      </w:r>
      <w:r>
        <w:t xml:space="preserve">Allen &amp; </w:t>
      </w:r>
      <w:proofErr w:type="spellStart"/>
      <w:r>
        <w:t>Overy</w:t>
      </w:r>
      <w:proofErr w:type="spellEnd"/>
      <w:r>
        <w:t>律师事务所</w:t>
      </w:r>
      <w:r>
        <w:rPr>
          <w:rFonts w:hint="eastAsia"/>
        </w:rPr>
        <w:t>；</w:t>
      </w:r>
    </w:p>
    <w:p w:rsidR="00223237" w:rsidRDefault="00BC1366">
      <w:pPr>
        <w:jc w:val="center"/>
        <w:rPr>
          <w:b/>
          <w:sz w:val="24"/>
        </w:rPr>
      </w:pPr>
      <w:r>
        <w:t>常年代表境内</w:t>
      </w:r>
      <w:proofErr w:type="gramStart"/>
      <w:r>
        <w:t>外银行</w:t>
      </w:r>
      <w:proofErr w:type="gramEnd"/>
      <w:r>
        <w:t>和基金客户，主要从事银行金融法律事务。</w:t>
      </w:r>
    </w:p>
    <w:p w:rsidR="00223237" w:rsidRDefault="00223237">
      <w:pPr>
        <w:spacing w:line="400" w:lineRule="exact"/>
        <w:rPr>
          <w:rFonts w:ascii="华文宋体" w:eastAsia="华文宋体" w:hAnsi="华文宋体"/>
          <w:b/>
          <w:sz w:val="24"/>
        </w:rPr>
      </w:pPr>
    </w:p>
    <w:p w:rsidR="00223237" w:rsidRDefault="00223237">
      <w:pPr>
        <w:jc w:val="center"/>
        <w:rPr>
          <w:b/>
          <w:sz w:val="24"/>
        </w:rPr>
      </w:pPr>
    </w:p>
    <w:p w:rsidR="0065436E" w:rsidRDefault="0065436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67945</wp:posOffset>
            </wp:positionV>
            <wp:extent cx="1118870" cy="1285240"/>
            <wp:effectExtent l="190500" t="152400" r="176530" b="124460"/>
            <wp:wrapSquare wrapText="bothSides"/>
            <wp:docPr id="3" name="图片 3" descr="C:\Users\zh_shena\AppData\Local\Temp\WeChat Files\665766646652639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h_shena\AppData\Local\Temp\WeChat Files\6657666466526395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046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285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436E" w:rsidRDefault="0065436E">
      <w:pPr>
        <w:jc w:val="center"/>
        <w:rPr>
          <w:rFonts w:hint="eastAsia"/>
          <w:b/>
          <w:sz w:val="24"/>
        </w:rPr>
      </w:pPr>
    </w:p>
    <w:p w:rsidR="00223237" w:rsidRDefault="00BC136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韦立</w:t>
      </w:r>
    </w:p>
    <w:p w:rsidR="00223237" w:rsidRDefault="00BC1366">
      <w:pPr>
        <w:jc w:val="center"/>
        <w:rPr>
          <w:b/>
        </w:rPr>
      </w:pPr>
      <w:r>
        <w:rPr>
          <w:rFonts w:hint="eastAsia"/>
          <w:b/>
        </w:rPr>
        <w:t>中</w:t>
      </w:r>
      <w:proofErr w:type="gramStart"/>
      <w:r>
        <w:rPr>
          <w:rFonts w:hint="eastAsia"/>
          <w:b/>
        </w:rPr>
        <w:t>信产业</w:t>
      </w:r>
      <w:proofErr w:type="gramEnd"/>
      <w:r>
        <w:rPr>
          <w:rFonts w:hint="eastAsia"/>
          <w:b/>
        </w:rPr>
        <w:t>基金法律合</w:t>
      </w:r>
      <w:proofErr w:type="gramStart"/>
      <w:r>
        <w:rPr>
          <w:rFonts w:hint="eastAsia"/>
          <w:b/>
        </w:rPr>
        <w:t>规</w:t>
      </w:r>
      <w:proofErr w:type="gramEnd"/>
      <w:r>
        <w:rPr>
          <w:rFonts w:hint="eastAsia"/>
          <w:b/>
        </w:rPr>
        <w:t>部</w:t>
      </w:r>
    </w:p>
    <w:p w:rsidR="00223237" w:rsidRDefault="00BC1366">
      <w:pPr>
        <w:jc w:val="center"/>
      </w:pPr>
      <w:r>
        <w:rPr>
          <w:rFonts w:hint="eastAsia"/>
        </w:rPr>
        <w:t>中国政法大学法学学士，</w:t>
      </w:r>
      <w:r>
        <w:t>University of Manche</w:t>
      </w:r>
      <w:r>
        <w:rPr>
          <w:rFonts w:hint="eastAsia"/>
        </w:rPr>
        <w:t>s</w:t>
      </w:r>
      <w:r>
        <w:t>ter LLM, Temple University Beasley School of Law LLM</w:t>
      </w:r>
    </w:p>
    <w:p w:rsidR="00223237" w:rsidRDefault="00223237">
      <w:pPr>
        <w:jc w:val="center"/>
      </w:pPr>
    </w:p>
    <w:p w:rsidR="0065436E" w:rsidRDefault="0065436E">
      <w:pPr>
        <w:jc w:val="center"/>
        <w:rPr>
          <w:rFonts w:hint="eastAsia"/>
          <w:b/>
          <w:sz w:val="24"/>
        </w:rPr>
      </w:pPr>
    </w:p>
    <w:p w:rsidR="0065436E" w:rsidRDefault="0065436E">
      <w:pPr>
        <w:jc w:val="center"/>
        <w:rPr>
          <w:rFonts w:hint="eastAsia"/>
          <w:b/>
          <w:sz w:val="24"/>
        </w:rPr>
      </w:pPr>
    </w:p>
    <w:p w:rsidR="0065436E" w:rsidRDefault="0065436E">
      <w:pPr>
        <w:jc w:val="center"/>
        <w:rPr>
          <w:rFonts w:hint="eastAsia"/>
          <w:b/>
          <w:sz w:val="24"/>
        </w:rPr>
      </w:pPr>
    </w:p>
    <w:p w:rsidR="0065436E" w:rsidRDefault="0065436E">
      <w:pPr>
        <w:jc w:val="center"/>
        <w:rPr>
          <w:rFonts w:hint="eastAsia"/>
          <w:b/>
          <w:sz w:val="24"/>
        </w:rPr>
      </w:pPr>
    </w:p>
    <w:p w:rsidR="0065436E" w:rsidRDefault="0065436E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184150</wp:posOffset>
            </wp:positionV>
            <wp:extent cx="774700" cy="1130935"/>
            <wp:effectExtent l="190500" t="152400" r="177800" b="126365"/>
            <wp:wrapSquare wrapText="bothSides"/>
            <wp:docPr id="4" name="图片 4" descr="http://www.dachengnet.com/file/upload/d51b15c9d5794e809aaa2b7818386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dachengnet.com/file/upload/d51b15c9d5794e809aaa2b7818386cf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113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3237" w:rsidRDefault="00BC136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唐</w:t>
      </w:r>
      <w:proofErr w:type="gramStart"/>
      <w:r>
        <w:rPr>
          <w:rFonts w:hint="eastAsia"/>
          <w:b/>
          <w:sz w:val="24"/>
        </w:rPr>
        <w:t>涣</w:t>
      </w:r>
      <w:proofErr w:type="gramEnd"/>
    </w:p>
    <w:p w:rsidR="00223237" w:rsidRDefault="00BC1366">
      <w:pPr>
        <w:jc w:val="center"/>
        <w:rPr>
          <w:b/>
        </w:rPr>
      </w:pPr>
      <w:r>
        <w:rPr>
          <w:rFonts w:hint="eastAsia"/>
          <w:b/>
        </w:rPr>
        <w:t>大成律师事务所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合伙人</w:t>
      </w:r>
    </w:p>
    <w:p w:rsidR="00223237" w:rsidRDefault="00BC1366">
      <w:pPr>
        <w:jc w:val="center"/>
      </w:pPr>
      <w:r>
        <w:rPr>
          <w:rFonts w:hint="eastAsia"/>
        </w:rPr>
        <w:t>中国政法大学法学学士，北京大学法律硕士；</w:t>
      </w:r>
    </w:p>
    <w:p w:rsidR="00223237" w:rsidRDefault="00BC1366">
      <w:pPr>
        <w:jc w:val="center"/>
      </w:pPr>
      <w:r>
        <w:rPr>
          <w:rFonts w:hint="eastAsia"/>
        </w:rPr>
        <w:t>律师从业八年，专业领域范围为公司、诉讼仲裁等；</w:t>
      </w:r>
    </w:p>
    <w:p w:rsidR="00223237" w:rsidRDefault="00223237">
      <w:pPr>
        <w:jc w:val="center"/>
      </w:pPr>
    </w:p>
    <w:p w:rsidR="0065436E" w:rsidRDefault="0065436E">
      <w:pPr>
        <w:ind w:firstLine="420"/>
        <w:jc w:val="center"/>
        <w:rPr>
          <w:rFonts w:hint="eastAsia"/>
          <w:b/>
          <w:sz w:val="24"/>
        </w:rPr>
      </w:pPr>
    </w:p>
    <w:p w:rsidR="0065436E" w:rsidRDefault="0065436E">
      <w:pPr>
        <w:ind w:firstLine="420"/>
        <w:jc w:val="center"/>
        <w:rPr>
          <w:rFonts w:hint="eastAsia"/>
          <w:b/>
          <w:sz w:val="24"/>
        </w:rPr>
      </w:pPr>
    </w:p>
    <w:p w:rsidR="0065436E" w:rsidRDefault="0065436E">
      <w:pPr>
        <w:ind w:firstLine="420"/>
        <w:jc w:val="center"/>
        <w:rPr>
          <w:rFonts w:hint="eastAsia"/>
          <w:b/>
          <w:sz w:val="24"/>
        </w:rPr>
      </w:pPr>
    </w:p>
    <w:p w:rsidR="0065436E" w:rsidRDefault="0065436E">
      <w:pPr>
        <w:ind w:firstLine="420"/>
        <w:jc w:val="center"/>
        <w:rPr>
          <w:rFonts w:hint="eastAsia"/>
          <w:b/>
          <w:sz w:val="24"/>
        </w:rPr>
      </w:pPr>
    </w:p>
    <w:p w:rsidR="00223237" w:rsidRDefault="0065436E">
      <w:pPr>
        <w:ind w:firstLine="420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90805</wp:posOffset>
            </wp:positionV>
            <wp:extent cx="767080" cy="1162685"/>
            <wp:effectExtent l="190500" t="152400" r="166370" b="132715"/>
            <wp:wrapSquare wrapText="bothSides"/>
            <wp:docPr id="6" name="图片 6" descr="C:\Users\zh_shena\AppData\Local\Temp\WeChat Files\6609136e910d43679613c2ac3525a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_shena\AppData\Local\Temp\WeChat Files\6609136e910d43679613c2ac3525a2d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116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C1366">
        <w:rPr>
          <w:rFonts w:hint="eastAsia"/>
          <w:b/>
          <w:sz w:val="24"/>
        </w:rPr>
        <w:t>何佳伟</w:t>
      </w:r>
    </w:p>
    <w:p w:rsidR="00223237" w:rsidRDefault="00BC1366">
      <w:pPr>
        <w:ind w:firstLine="420"/>
        <w:jc w:val="center"/>
        <w:rPr>
          <w:b/>
        </w:rPr>
      </w:pPr>
      <w:proofErr w:type="gramStart"/>
      <w:r>
        <w:rPr>
          <w:rFonts w:hint="eastAsia"/>
          <w:b/>
        </w:rPr>
        <w:t>智合学院</w:t>
      </w:r>
      <w:proofErr w:type="gramEnd"/>
      <w:r>
        <w:rPr>
          <w:rFonts w:hint="eastAsia"/>
          <w:b/>
        </w:rPr>
        <w:t>教育总监</w:t>
      </w:r>
    </w:p>
    <w:p w:rsidR="00223237" w:rsidRDefault="00BC1366">
      <w:pPr>
        <w:ind w:firstLine="420"/>
        <w:jc w:val="center"/>
      </w:pPr>
      <w:r>
        <w:rPr>
          <w:rFonts w:hint="eastAsia"/>
        </w:rPr>
        <w:t>清华大学法学院法学学士，哈佛大学法学院法学硕士；</w:t>
      </w:r>
    </w:p>
    <w:p w:rsidR="00223237" w:rsidRDefault="00BC1366">
      <w:pPr>
        <w:ind w:firstLine="420"/>
        <w:jc w:val="center"/>
      </w:pPr>
      <w:r>
        <w:rPr>
          <w:rFonts w:hint="eastAsia"/>
        </w:rPr>
        <w:t>曾任美国凯易律师事务所驻上海代表处合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诉讼团队律师；</w:t>
      </w:r>
    </w:p>
    <w:p w:rsidR="00223237" w:rsidRDefault="00BC1366">
      <w:pPr>
        <w:ind w:firstLine="420"/>
        <w:jc w:val="center"/>
      </w:pPr>
      <w:r>
        <w:rPr>
          <w:rFonts w:hint="eastAsia"/>
        </w:rPr>
        <w:t>曾任哈佛法学院“国际法和武装冲突中心”研究员；</w:t>
      </w:r>
    </w:p>
    <w:p w:rsidR="00223237" w:rsidRDefault="00BC1366">
      <w:pPr>
        <w:ind w:firstLine="420"/>
        <w:jc w:val="center"/>
      </w:pPr>
      <w:r>
        <w:rPr>
          <w:rFonts w:hint="eastAsia"/>
        </w:rPr>
        <w:t>曾在联合国纽约总部法律顾问办公厅实习。</w:t>
      </w:r>
    </w:p>
    <w:p w:rsidR="00223237" w:rsidRDefault="00223237">
      <w:pPr>
        <w:spacing w:line="360" w:lineRule="auto"/>
        <w:rPr>
          <w:rFonts w:ascii="宋体" w:hAnsi="宋体"/>
          <w:sz w:val="24"/>
        </w:rPr>
      </w:pPr>
    </w:p>
    <w:p w:rsidR="00223237" w:rsidRDefault="00BC136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="0065436E">
        <w:rPr>
          <w:rFonts w:ascii="宋体" w:hAnsi="宋体" w:hint="eastAsia"/>
          <w:sz w:val="24"/>
        </w:rPr>
        <w:t>参加需报名：</w:t>
      </w:r>
      <w:hyperlink r:id="rId12" w:history="1">
        <w:r w:rsidR="0065436E" w:rsidRPr="0065436E">
          <w:rPr>
            <w:rFonts w:ascii="微软雅黑" w:eastAsia="微软雅黑" w:hAnsi="微软雅黑" w:cstheme="minorEastAsia" w:hint="eastAsia"/>
            <w:b/>
            <w:sz w:val="24"/>
          </w:rPr>
          <w:t>oice@cupl.edu.cn</w:t>
        </w:r>
      </w:hyperlink>
    </w:p>
    <w:p w:rsidR="00223237" w:rsidRDefault="00223237">
      <w:pPr>
        <w:spacing w:line="360" w:lineRule="auto"/>
        <w:rPr>
          <w:rFonts w:ascii="宋体" w:hAnsi="宋体"/>
          <w:sz w:val="24"/>
        </w:rPr>
      </w:pPr>
    </w:p>
    <w:p w:rsidR="00223237" w:rsidRDefault="00223237">
      <w:pPr>
        <w:ind w:right="210"/>
        <w:jc w:val="right"/>
      </w:pPr>
    </w:p>
    <w:p w:rsidR="00223237" w:rsidRDefault="00BC1366">
      <w:pPr>
        <w:wordWrap w:val="0"/>
        <w:jc w:val="right"/>
      </w:pPr>
      <w:r>
        <w:rPr>
          <w:rFonts w:hint="eastAsia"/>
        </w:rPr>
        <w:t xml:space="preserve"> </w:t>
      </w:r>
    </w:p>
    <w:p w:rsidR="00223237" w:rsidRDefault="00BC1366">
      <w:pPr>
        <w:jc w:val="center"/>
        <w:rPr>
          <w:sz w:val="22"/>
          <w:szCs w:val="22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22"/>
          <w:szCs w:val="22"/>
        </w:rPr>
        <w:t>国际合作与交流处</w:t>
      </w:r>
    </w:p>
    <w:p w:rsidR="00223237" w:rsidRDefault="00BC1366">
      <w:pPr>
        <w:ind w:right="210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</w:t>
      </w:r>
      <w:bookmarkStart w:id="0" w:name="_GoBack"/>
      <w:bookmarkEnd w:id="0"/>
      <w:r>
        <w:rPr>
          <w:rFonts w:hint="eastAsia"/>
          <w:sz w:val="22"/>
          <w:szCs w:val="22"/>
        </w:rPr>
        <w:t>中国政法大学</w:t>
      </w:r>
    </w:p>
    <w:p w:rsidR="0065436E" w:rsidRDefault="0065436E" w:rsidP="0065436E">
      <w:pPr>
        <w:ind w:right="65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>2018-3-19</w:t>
      </w:r>
    </w:p>
    <w:sectPr w:rsidR="0065436E" w:rsidSect="00223237">
      <w:pgSz w:w="11906" w:h="16838"/>
      <w:pgMar w:top="567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66" w:rsidRDefault="00BC1366" w:rsidP="0065436E">
      <w:r>
        <w:separator/>
      </w:r>
    </w:p>
  </w:endnote>
  <w:endnote w:type="continuationSeparator" w:id="0">
    <w:p w:rsidR="00BC1366" w:rsidRDefault="00BC1366" w:rsidP="0065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66" w:rsidRDefault="00BC1366" w:rsidP="0065436E">
      <w:r>
        <w:separator/>
      </w:r>
    </w:p>
  </w:footnote>
  <w:footnote w:type="continuationSeparator" w:id="0">
    <w:p w:rsidR="00BC1366" w:rsidRDefault="00BC1366" w:rsidP="00654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DB22"/>
    <w:multiLevelType w:val="singleLevel"/>
    <w:tmpl w:val="20D3DB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55A7"/>
    <w:rsid w:val="000001D8"/>
    <w:rsid w:val="000176DE"/>
    <w:rsid w:val="00045A60"/>
    <w:rsid w:val="0005383B"/>
    <w:rsid w:val="000F0DD8"/>
    <w:rsid w:val="0010425E"/>
    <w:rsid w:val="00137E0A"/>
    <w:rsid w:val="001C01B8"/>
    <w:rsid w:val="001C53FC"/>
    <w:rsid w:val="0020741D"/>
    <w:rsid w:val="00211A6F"/>
    <w:rsid w:val="00223237"/>
    <w:rsid w:val="00271CFD"/>
    <w:rsid w:val="00274F6D"/>
    <w:rsid w:val="00301E71"/>
    <w:rsid w:val="00317CE1"/>
    <w:rsid w:val="0032331F"/>
    <w:rsid w:val="00335422"/>
    <w:rsid w:val="00350527"/>
    <w:rsid w:val="00363EDE"/>
    <w:rsid w:val="003A406F"/>
    <w:rsid w:val="003C335C"/>
    <w:rsid w:val="003D0AB5"/>
    <w:rsid w:val="003D5A1D"/>
    <w:rsid w:val="00455F61"/>
    <w:rsid w:val="00476A8B"/>
    <w:rsid w:val="004E0A59"/>
    <w:rsid w:val="004E4713"/>
    <w:rsid w:val="00514109"/>
    <w:rsid w:val="0058162A"/>
    <w:rsid w:val="00586D4E"/>
    <w:rsid w:val="005C6BA1"/>
    <w:rsid w:val="0065436E"/>
    <w:rsid w:val="00663856"/>
    <w:rsid w:val="00667306"/>
    <w:rsid w:val="00675204"/>
    <w:rsid w:val="006A621B"/>
    <w:rsid w:val="006B4F95"/>
    <w:rsid w:val="006C6A65"/>
    <w:rsid w:val="007C1C7E"/>
    <w:rsid w:val="007E2BD2"/>
    <w:rsid w:val="007E33F9"/>
    <w:rsid w:val="00841B86"/>
    <w:rsid w:val="008C7613"/>
    <w:rsid w:val="008E4689"/>
    <w:rsid w:val="0091667D"/>
    <w:rsid w:val="00997283"/>
    <w:rsid w:val="009B55A7"/>
    <w:rsid w:val="009E191D"/>
    <w:rsid w:val="00A50E62"/>
    <w:rsid w:val="00A74555"/>
    <w:rsid w:val="00B16601"/>
    <w:rsid w:val="00B35712"/>
    <w:rsid w:val="00B60CFF"/>
    <w:rsid w:val="00BC1366"/>
    <w:rsid w:val="00BF7927"/>
    <w:rsid w:val="00C867DA"/>
    <w:rsid w:val="00DF3FFA"/>
    <w:rsid w:val="00E077CD"/>
    <w:rsid w:val="00E4629F"/>
    <w:rsid w:val="00ED39C8"/>
    <w:rsid w:val="00EE0A40"/>
    <w:rsid w:val="00EE4392"/>
    <w:rsid w:val="00F02A06"/>
    <w:rsid w:val="00F13327"/>
    <w:rsid w:val="00F15510"/>
    <w:rsid w:val="00FA1475"/>
    <w:rsid w:val="00FB78F9"/>
    <w:rsid w:val="00FD723E"/>
    <w:rsid w:val="7567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2323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22323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232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223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rsid w:val="00223237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rsid w:val="002232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2323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23237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22323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232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ice@cupl.edu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唐雁</dc:creator>
  <cp:lastModifiedBy>唐雁</cp:lastModifiedBy>
  <cp:revision>4</cp:revision>
  <dcterms:created xsi:type="dcterms:W3CDTF">2018-03-19T08:54:00Z</dcterms:created>
  <dcterms:modified xsi:type="dcterms:W3CDTF">2018-03-19T08:56:00Z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