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sz w:val="32"/>
          <w:szCs w:val="32"/>
        </w:rPr>
      </w:pPr>
      <w:r>
        <w:rPr>
          <w:rFonts w:hint="eastAsia" w:ascii="仿宋" w:hAnsi="仿宋" w:eastAsia="仿宋"/>
          <w:sz w:val="32"/>
          <w:szCs w:val="32"/>
        </w:rPr>
        <w:t>关于组织申报第七届钱端升法学研究成果奖的通知</w:t>
      </w:r>
    </w:p>
    <w:p>
      <w:pPr>
        <w:rPr>
          <w:rFonts w:hint="eastAsia" w:ascii="仿宋" w:hAnsi="仿宋" w:eastAsia="仿宋"/>
          <w:sz w:val="32"/>
          <w:szCs w:val="32"/>
        </w:rPr>
      </w:pPr>
      <w:r>
        <w:rPr>
          <w:rFonts w:hint="eastAsia" w:ascii="仿宋" w:hAnsi="仿宋" w:eastAsia="仿宋"/>
          <w:sz w:val="32"/>
          <w:szCs w:val="32"/>
        </w:rPr>
        <w:t>各院、部、所、研究中心：</w:t>
      </w:r>
    </w:p>
    <w:p>
      <w:pPr>
        <w:ind w:firstLine="640" w:firstLineChars="200"/>
        <w:rPr>
          <w:rFonts w:hint="eastAsia" w:ascii="仿宋" w:hAnsi="仿宋" w:eastAsia="仿宋"/>
          <w:sz w:val="32"/>
          <w:szCs w:val="32"/>
        </w:rPr>
      </w:pPr>
      <w:r>
        <w:rPr>
          <w:rFonts w:hint="eastAsia" w:ascii="仿宋" w:hAnsi="仿宋" w:eastAsia="仿宋"/>
          <w:sz w:val="32"/>
          <w:szCs w:val="32"/>
        </w:rPr>
        <w:t xml:space="preserve"> “钱端升法学研究成果奖”是由我校倡议设立的“部级奖”</w:t>
      </w:r>
      <w:r>
        <w:rPr>
          <w:rFonts w:hint="eastAsia" w:ascii="仿宋" w:hAnsi="仿宋" w:eastAsia="仿宋"/>
          <w:sz w:val="32"/>
          <w:szCs w:val="32"/>
          <w:lang w:eastAsia="zh-CN"/>
        </w:rPr>
        <w:t>，</w:t>
      </w:r>
      <w:r>
        <w:rPr>
          <w:rFonts w:hint="eastAsia" w:ascii="仿宋" w:hAnsi="仿宋" w:eastAsia="仿宋"/>
          <w:sz w:val="32"/>
          <w:szCs w:val="32"/>
        </w:rPr>
        <w:t>根据《钱端升法学研究成果奖励办法》，第七届评奖工作已经启动</w:t>
      </w:r>
      <w:r>
        <w:rPr>
          <w:rFonts w:hint="eastAsia" w:ascii="仿宋" w:hAnsi="仿宋" w:eastAsia="仿宋"/>
          <w:sz w:val="32"/>
          <w:szCs w:val="32"/>
          <w:lang w:eastAsia="zh-CN"/>
        </w:rPr>
        <w:t>，</w:t>
      </w:r>
      <w:r>
        <w:rPr>
          <w:rFonts w:hint="eastAsia" w:ascii="仿宋" w:hAnsi="仿宋" w:eastAsia="仿宋"/>
          <w:sz w:val="32"/>
          <w:szCs w:val="32"/>
        </w:rPr>
        <w:t>现将我校教师申报</w:t>
      </w:r>
      <w:r>
        <w:rPr>
          <w:rFonts w:hint="eastAsia" w:ascii="仿宋" w:hAnsi="仿宋" w:eastAsia="仿宋"/>
          <w:sz w:val="32"/>
          <w:szCs w:val="32"/>
          <w:lang w:eastAsia="zh-CN"/>
        </w:rPr>
        <w:t>该奖</w:t>
      </w:r>
      <w:r>
        <w:rPr>
          <w:rFonts w:hint="eastAsia" w:ascii="仿宋" w:hAnsi="仿宋" w:eastAsia="仿宋"/>
          <w:sz w:val="32"/>
          <w:szCs w:val="32"/>
        </w:rPr>
        <w:t>事项通知如下：</w:t>
      </w:r>
    </w:p>
    <w:p>
      <w:pPr>
        <w:ind w:firstLine="640" w:firstLineChars="200"/>
        <w:rPr>
          <w:rFonts w:hint="eastAsia" w:ascii="仿宋" w:hAnsi="仿宋" w:eastAsia="仿宋"/>
          <w:sz w:val="32"/>
          <w:szCs w:val="32"/>
        </w:rPr>
      </w:pPr>
      <w:r>
        <w:rPr>
          <w:rFonts w:hint="eastAsia" w:ascii="仿宋" w:hAnsi="仿宋" w:eastAsia="仿宋"/>
          <w:sz w:val="32"/>
          <w:szCs w:val="32"/>
        </w:rPr>
        <w:t>一、奖励等级和数额</w:t>
      </w:r>
    </w:p>
    <w:p>
      <w:pPr>
        <w:ind w:firstLine="640" w:firstLineChars="200"/>
        <w:rPr>
          <w:rFonts w:hint="eastAsia" w:ascii="仿宋" w:hAnsi="仿宋" w:eastAsia="仿宋"/>
          <w:sz w:val="32"/>
          <w:szCs w:val="32"/>
        </w:rPr>
      </w:pPr>
      <w:r>
        <w:rPr>
          <w:rFonts w:hint="eastAsia" w:ascii="仿宋" w:hAnsi="仿宋" w:eastAsia="仿宋"/>
          <w:sz w:val="32"/>
          <w:szCs w:val="32"/>
        </w:rPr>
        <w:t>一等奖3项，每项奖金</w:t>
      </w:r>
      <w:r>
        <w:rPr>
          <w:rFonts w:ascii="仿宋" w:hAnsi="仿宋" w:eastAsia="仿宋"/>
          <w:sz w:val="32"/>
          <w:szCs w:val="32"/>
        </w:rPr>
        <w:t>10</w:t>
      </w:r>
      <w:r>
        <w:rPr>
          <w:rFonts w:hint="eastAsia" w:ascii="仿宋" w:hAnsi="仿宋" w:eastAsia="仿宋"/>
          <w:sz w:val="32"/>
          <w:szCs w:val="32"/>
        </w:rPr>
        <w:t>万元；二等奖15项，每项奖金</w:t>
      </w:r>
      <w:r>
        <w:rPr>
          <w:rFonts w:ascii="仿宋" w:hAnsi="仿宋" w:eastAsia="仿宋"/>
          <w:sz w:val="32"/>
          <w:szCs w:val="32"/>
        </w:rPr>
        <w:t>3</w:t>
      </w:r>
      <w:r>
        <w:rPr>
          <w:rFonts w:hint="eastAsia" w:ascii="仿宋" w:hAnsi="仿宋" w:eastAsia="仿宋"/>
          <w:sz w:val="32"/>
          <w:szCs w:val="32"/>
        </w:rPr>
        <w:t>万元；三等奖 30项，每项奖金1万元；提名奖20项。</w:t>
      </w:r>
    </w:p>
    <w:p>
      <w:pPr>
        <w:ind w:firstLine="640" w:firstLineChars="200"/>
        <w:rPr>
          <w:rFonts w:hint="eastAsia" w:ascii="仿宋" w:hAnsi="仿宋" w:eastAsia="仿宋"/>
          <w:sz w:val="32"/>
          <w:szCs w:val="32"/>
        </w:rPr>
      </w:pPr>
      <w:r>
        <w:rPr>
          <w:rFonts w:hint="eastAsia" w:ascii="仿宋" w:hAnsi="仿宋" w:eastAsia="仿宋"/>
          <w:sz w:val="32"/>
          <w:szCs w:val="32"/>
        </w:rPr>
        <w:t>二、申报成果范围</w:t>
      </w:r>
    </w:p>
    <w:p>
      <w:pPr>
        <w:ind w:firstLine="640" w:firstLineChars="200"/>
        <w:rPr>
          <w:rFonts w:hint="eastAsia" w:ascii="仿宋" w:hAnsi="仿宋" w:eastAsia="仿宋"/>
          <w:sz w:val="32"/>
          <w:szCs w:val="32"/>
        </w:rPr>
      </w:pPr>
      <w:r>
        <w:rPr>
          <w:rFonts w:hint="eastAsia" w:ascii="仿宋" w:hAnsi="仿宋" w:eastAsia="仿宋"/>
          <w:sz w:val="32"/>
          <w:szCs w:val="32"/>
        </w:rPr>
        <w:t>1.成果类型</w:t>
      </w:r>
    </w:p>
    <w:p>
      <w:pPr>
        <w:ind w:firstLine="640" w:firstLineChars="200"/>
        <w:rPr>
          <w:rFonts w:hint="eastAsia" w:ascii="仿宋" w:hAnsi="仿宋" w:eastAsia="仿宋"/>
          <w:sz w:val="32"/>
          <w:szCs w:val="32"/>
        </w:rPr>
      </w:pPr>
      <w:r>
        <w:rPr>
          <w:rFonts w:hint="eastAsia" w:ascii="仿宋" w:hAnsi="仿宋" w:eastAsia="仿宋"/>
          <w:sz w:val="32"/>
          <w:szCs w:val="32"/>
        </w:rPr>
        <w:t>（1）学术专著（不包括教材、工具书、译著、普及读物、古籍整理作品、论文集和个人文集）；</w:t>
      </w:r>
    </w:p>
    <w:p>
      <w:pPr>
        <w:ind w:firstLine="640" w:firstLineChars="200"/>
        <w:rPr>
          <w:rFonts w:hint="eastAsia" w:ascii="仿宋" w:hAnsi="仿宋" w:eastAsia="仿宋"/>
          <w:sz w:val="32"/>
          <w:szCs w:val="32"/>
        </w:rPr>
      </w:pPr>
      <w:r>
        <w:rPr>
          <w:rFonts w:hint="eastAsia" w:ascii="仿宋" w:hAnsi="仿宋" w:eastAsia="仿宋"/>
          <w:sz w:val="32"/>
          <w:szCs w:val="32"/>
        </w:rPr>
        <w:t>（2）学术论文（不包括译文）；</w:t>
      </w:r>
    </w:p>
    <w:p>
      <w:pPr>
        <w:ind w:firstLine="640" w:firstLineChars="200"/>
        <w:rPr>
          <w:rFonts w:hint="eastAsia" w:ascii="仿宋" w:hAnsi="仿宋" w:eastAsia="仿宋"/>
          <w:sz w:val="32"/>
          <w:szCs w:val="32"/>
        </w:rPr>
      </w:pPr>
      <w:r>
        <w:rPr>
          <w:rFonts w:hint="eastAsia" w:ascii="仿宋" w:hAnsi="仿宋" w:eastAsia="仿宋"/>
          <w:sz w:val="32"/>
          <w:szCs w:val="32"/>
        </w:rPr>
        <w:t>（3）研究咨询报告（被省、部级以上党政部门采用）。</w:t>
      </w:r>
    </w:p>
    <w:p>
      <w:pPr>
        <w:ind w:firstLine="640" w:firstLineChars="200"/>
        <w:rPr>
          <w:rFonts w:hint="eastAsia" w:ascii="仿宋" w:hAnsi="仿宋" w:eastAsia="仿宋"/>
          <w:sz w:val="32"/>
          <w:szCs w:val="32"/>
        </w:rPr>
      </w:pPr>
      <w:r>
        <w:rPr>
          <w:rFonts w:hint="eastAsia" w:ascii="仿宋" w:hAnsi="仿宋" w:eastAsia="仿宋"/>
          <w:sz w:val="32"/>
          <w:szCs w:val="32"/>
        </w:rPr>
        <w:t>2.时间范围</w:t>
      </w:r>
    </w:p>
    <w:p>
      <w:pPr>
        <w:ind w:firstLine="640" w:firstLineChars="200"/>
        <w:rPr>
          <w:rFonts w:hint="eastAsia" w:ascii="仿宋" w:hAnsi="仿宋" w:eastAsia="仿宋"/>
          <w:sz w:val="32"/>
          <w:szCs w:val="32"/>
        </w:rPr>
      </w:pPr>
      <w:r>
        <w:rPr>
          <w:rFonts w:hint="eastAsia" w:ascii="仿宋" w:hAnsi="仿宋" w:eastAsia="仿宋"/>
          <w:sz w:val="32"/>
          <w:szCs w:val="32"/>
        </w:rPr>
        <w:t>200</w:t>
      </w:r>
      <w:r>
        <w:rPr>
          <w:rFonts w:ascii="仿宋" w:hAnsi="仿宋" w:eastAsia="仿宋"/>
          <w:sz w:val="32"/>
          <w:szCs w:val="32"/>
        </w:rPr>
        <w:t>6</w:t>
      </w:r>
      <w:r>
        <w:rPr>
          <w:rFonts w:hint="eastAsia" w:ascii="仿宋" w:hAnsi="仿宋" w:eastAsia="仿宋"/>
          <w:sz w:val="32"/>
          <w:szCs w:val="32"/>
        </w:rPr>
        <w:t>年1月1日至201</w:t>
      </w:r>
      <w:r>
        <w:rPr>
          <w:rFonts w:ascii="仿宋" w:hAnsi="仿宋" w:eastAsia="仿宋"/>
          <w:sz w:val="32"/>
          <w:szCs w:val="32"/>
        </w:rPr>
        <w:t>5</w:t>
      </w:r>
      <w:r>
        <w:rPr>
          <w:rFonts w:hint="eastAsia" w:ascii="仿宋" w:hAnsi="仿宋" w:eastAsia="仿宋"/>
          <w:sz w:val="32"/>
          <w:szCs w:val="32"/>
        </w:rPr>
        <w:t>年12月31日在国内外公开出版或发表的学术专著或论文（以版权页为准），研究咨询报告不受此时间下限限制。</w:t>
      </w:r>
    </w:p>
    <w:p>
      <w:pPr>
        <w:ind w:firstLine="640" w:firstLineChars="200"/>
        <w:rPr>
          <w:rFonts w:hint="eastAsia" w:ascii="仿宋" w:hAnsi="仿宋" w:eastAsia="仿宋"/>
          <w:sz w:val="32"/>
          <w:szCs w:val="32"/>
        </w:rPr>
      </w:pPr>
      <w:r>
        <w:rPr>
          <w:rFonts w:hint="eastAsia" w:ascii="仿宋" w:hAnsi="仿宋" w:eastAsia="仿宋"/>
          <w:sz w:val="32"/>
          <w:szCs w:val="32"/>
        </w:rPr>
        <w:t>3.申报成果的要求</w:t>
      </w:r>
    </w:p>
    <w:p>
      <w:pPr>
        <w:ind w:firstLine="640" w:firstLineChars="200"/>
        <w:rPr>
          <w:rFonts w:hint="eastAsia" w:ascii="仿宋" w:hAnsi="仿宋" w:eastAsia="仿宋"/>
          <w:sz w:val="32"/>
          <w:szCs w:val="32"/>
        </w:rPr>
      </w:pPr>
      <w:r>
        <w:rPr>
          <w:rFonts w:hint="eastAsia" w:ascii="仿宋" w:hAnsi="仿宋" w:eastAsia="仿宋"/>
          <w:sz w:val="32"/>
          <w:szCs w:val="32"/>
        </w:rPr>
        <w:t>（1）多卷本学术专著以最后一卷出齐的时间为准，须整体申报。</w:t>
      </w:r>
    </w:p>
    <w:p>
      <w:pPr>
        <w:ind w:firstLine="640" w:firstLineChars="200"/>
        <w:rPr>
          <w:rFonts w:hint="eastAsia" w:ascii="仿宋" w:hAnsi="仿宋" w:eastAsia="仿宋"/>
          <w:sz w:val="32"/>
          <w:szCs w:val="32"/>
        </w:rPr>
      </w:pPr>
      <w:r>
        <w:rPr>
          <w:rFonts w:hint="eastAsia" w:ascii="仿宋" w:hAnsi="仿宋" w:eastAsia="仿宋"/>
          <w:sz w:val="32"/>
          <w:szCs w:val="32"/>
        </w:rPr>
        <w:t>（2）丛书不能整体申报，只能以其中独立完整的专著单独申报。</w:t>
      </w:r>
    </w:p>
    <w:p>
      <w:pPr>
        <w:ind w:firstLine="640" w:firstLineChars="200"/>
        <w:rPr>
          <w:rFonts w:hint="eastAsia" w:ascii="仿宋" w:hAnsi="仿宋" w:eastAsia="仿宋"/>
          <w:sz w:val="32"/>
          <w:szCs w:val="32"/>
        </w:rPr>
      </w:pPr>
      <w:r>
        <w:rPr>
          <w:rFonts w:hint="eastAsia" w:ascii="仿宋" w:hAnsi="仿宋" w:eastAsia="仿宋"/>
          <w:sz w:val="32"/>
          <w:szCs w:val="32"/>
        </w:rPr>
        <w:t>（3）以同一标题发表于同一刊物的系列论文，可作为论文类成果整体申报；但围绕一个专题，发表时标题各不相同的系列论文，不能整体申报，只能选择单篇论文申报。</w:t>
      </w:r>
    </w:p>
    <w:p>
      <w:pPr>
        <w:ind w:firstLine="640" w:firstLineChars="200"/>
        <w:rPr>
          <w:rFonts w:hint="eastAsia" w:ascii="仿宋" w:hAnsi="仿宋" w:eastAsia="仿宋"/>
          <w:sz w:val="32"/>
          <w:szCs w:val="32"/>
        </w:rPr>
      </w:pPr>
      <w:r>
        <w:rPr>
          <w:rFonts w:hint="eastAsia" w:ascii="仿宋" w:hAnsi="仿宋" w:eastAsia="仿宋"/>
          <w:sz w:val="32"/>
          <w:szCs w:val="32"/>
        </w:rPr>
        <w:t>（4）研究咨询报告，须提交省部级以上党政机关（含中共中央、全国人大、国务院、最高人民法院、最高人民检察院、国务院各部委以及各省、自治区、直辖市党委和人民政府）的采纳证明，或者省部级以上级别领导批示的复印件。</w:t>
      </w:r>
    </w:p>
    <w:p>
      <w:pPr>
        <w:ind w:firstLine="640" w:firstLineChars="200"/>
        <w:rPr>
          <w:rFonts w:hint="eastAsia" w:ascii="仿宋" w:hAnsi="仿宋" w:eastAsia="仿宋"/>
          <w:sz w:val="32"/>
          <w:szCs w:val="32"/>
        </w:rPr>
      </w:pPr>
      <w:r>
        <w:rPr>
          <w:rFonts w:hint="eastAsia" w:ascii="仿宋" w:hAnsi="仿宋" w:eastAsia="仿宋"/>
          <w:sz w:val="32"/>
          <w:szCs w:val="32"/>
        </w:rPr>
        <w:t>三、材料报送</w:t>
      </w:r>
    </w:p>
    <w:p>
      <w:pPr>
        <w:ind w:firstLine="640" w:firstLineChars="200"/>
        <w:rPr>
          <w:rFonts w:hint="eastAsia" w:ascii="仿宋" w:hAnsi="仿宋" w:eastAsia="仿宋"/>
          <w:sz w:val="32"/>
          <w:szCs w:val="32"/>
        </w:rPr>
      </w:pPr>
      <w:r>
        <w:rPr>
          <w:rFonts w:hint="eastAsia" w:ascii="仿宋" w:hAnsi="仿宋" w:eastAsia="仿宋"/>
          <w:sz w:val="32"/>
          <w:szCs w:val="32"/>
        </w:rPr>
        <w:t>1. 申报者请认真阅读《</w:t>
      </w:r>
      <w:r>
        <w:rPr>
          <w:rFonts w:hint="eastAsia" w:ascii="仿宋" w:hAnsi="仿宋" w:eastAsia="仿宋"/>
          <w:sz w:val="32"/>
          <w:szCs w:val="32"/>
          <w:lang w:eastAsia="zh-CN"/>
        </w:rPr>
        <w:t>第七届钱端升法学研究成果奖暨第七届“中国法治论坛”申报</w:t>
      </w:r>
      <w:r>
        <w:rPr>
          <w:rFonts w:hint="eastAsia" w:ascii="仿宋" w:hAnsi="仿宋" w:eastAsia="仿宋"/>
          <w:sz w:val="32"/>
          <w:szCs w:val="32"/>
        </w:rPr>
        <w:t>公告》、《</w:t>
      </w:r>
      <w:r>
        <w:rPr>
          <w:rFonts w:hint="eastAsia" w:ascii="仿宋" w:hAnsi="仿宋" w:eastAsia="仿宋"/>
          <w:sz w:val="32"/>
          <w:szCs w:val="32"/>
          <w:lang w:eastAsia="zh-CN"/>
        </w:rPr>
        <w:t>第七届钱端升法学研究成果奖</w:t>
      </w:r>
      <w:r>
        <w:rPr>
          <w:rFonts w:hint="eastAsia" w:ascii="仿宋" w:hAnsi="仿宋" w:eastAsia="仿宋"/>
          <w:sz w:val="32"/>
          <w:szCs w:val="32"/>
        </w:rPr>
        <w:t>申报</w:t>
      </w:r>
      <w:r>
        <w:rPr>
          <w:rFonts w:hint="eastAsia" w:ascii="仿宋" w:hAnsi="仿宋" w:eastAsia="仿宋"/>
          <w:sz w:val="32"/>
          <w:szCs w:val="32"/>
          <w:lang w:eastAsia="zh-CN"/>
        </w:rPr>
        <w:t>工作的</w:t>
      </w:r>
      <w:r>
        <w:rPr>
          <w:rFonts w:hint="eastAsia" w:ascii="仿宋" w:hAnsi="仿宋" w:eastAsia="仿宋"/>
          <w:sz w:val="32"/>
          <w:szCs w:val="32"/>
        </w:rPr>
        <w:t>通知》、《申请评审书》及填表说明（已发布在校园网主页、科研处网站和钱奖网站），填写并提交《钱端升法学研究成果奖申请评审书》1份（A4纸打印，左侧装订）。各单位汇总后统一报送，同时报送《钱端升法学研究成果奖申报一览表》。上述材料均须提交电子版。</w:t>
      </w:r>
    </w:p>
    <w:p>
      <w:pPr>
        <w:ind w:firstLine="640" w:firstLineChars="200"/>
        <w:rPr>
          <w:rFonts w:hint="eastAsia" w:ascii="仿宋" w:hAnsi="仿宋" w:eastAsia="仿宋"/>
          <w:sz w:val="32"/>
          <w:szCs w:val="32"/>
        </w:rPr>
      </w:pPr>
      <w:r>
        <w:rPr>
          <w:rFonts w:hint="eastAsia" w:ascii="仿宋" w:hAnsi="仿宋" w:eastAsia="仿宋"/>
          <w:sz w:val="32"/>
          <w:szCs w:val="32"/>
        </w:rPr>
        <w:t>2. 专著3册（套），每册在封面用不干胶标明申请人姓名和单位。</w:t>
      </w:r>
    </w:p>
    <w:p>
      <w:pPr>
        <w:ind w:firstLine="640" w:firstLineChars="200"/>
        <w:rPr>
          <w:rFonts w:hint="eastAsia" w:ascii="仿宋" w:hAnsi="仿宋" w:eastAsia="仿宋"/>
          <w:sz w:val="32"/>
          <w:szCs w:val="32"/>
        </w:rPr>
      </w:pPr>
      <w:r>
        <w:rPr>
          <w:rFonts w:hint="eastAsia" w:ascii="仿宋" w:hAnsi="仿宋" w:eastAsia="仿宋"/>
          <w:sz w:val="32"/>
          <w:szCs w:val="32"/>
        </w:rPr>
        <w:t>3. 论文3份（其中必须提供一份原件），两份复印件（包括刊物封面、目录、全文、版权页）。在封面用不干胶标明申请人姓名和单位。</w:t>
      </w:r>
    </w:p>
    <w:p>
      <w:pPr>
        <w:ind w:firstLine="640" w:firstLineChars="200"/>
        <w:rPr>
          <w:rFonts w:hint="eastAsia" w:ascii="仿宋" w:hAnsi="仿宋" w:eastAsia="仿宋"/>
          <w:sz w:val="32"/>
          <w:szCs w:val="32"/>
        </w:rPr>
      </w:pPr>
      <w:r>
        <w:rPr>
          <w:rFonts w:hint="eastAsia" w:ascii="仿宋" w:hAnsi="仿宋" w:eastAsia="仿宋"/>
          <w:sz w:val="32"/>
          <w:szCs w:val="32"/>
        </w:rPr>
        <w:t>4. 研究咨询报告3份（套），同时报送采纳证明复印件。在封面用不干胶标明申请人姓名和单位。</w:t>
      </w:r>
    </w:p>
    <w:p>
      <w:pPr>
        <w:ind w:firstLine="640" w:firstLineChars="200"/>
        <w:rPr>
          <w:rFonts w:hint="eastAsia" w:ascii="仿宋" w:hAnsi="仿宋" w:eastAsia="仿宋"/>
          <w:sz w:val="32"/>
          <w:szCs w:val="32"/>
        </w:rPr>
      </w:pPr>
      <w:r>
        <w:rPr>
          <w:rFonts w:hint="eastAsia" w:ascii="仿宋" w:hAnsi="仿宋" w:eastAsia="仿宋"/>
          <w:sz w:val="32"/>
          <w:szCs w:val="32"/>
        </w:rPr>
        <w:t>5.申报成果无论获奖与否，不再退还。</w:t>
      </w:r>
    </w:p>
    <w:p>
      <w:pPr>
        <w:ind w:firstLine="640" w:firstLineChars="200"/>
        <w:rPr>
          <w:rFonts w:hint="eastAsia" w:ascii="仿宋" w:hAnsi="仿宋" w:eastAsia="仿宋"/>
          <w:sz w:val="32"/>
          <w:szCs w:val="32"/>
        </w:rPr>
      </w:pPr>
      <w:r>
        <w:rPr>
          <w:rFonts w:hint="eastAsia" w:ascii="仿宋" w:hAnsi="仿宋" w:eastAsia="仿宋"/>
          <w:sz w:val="32"/>
          <w:szCs w:val="32"/>
        </w:rPr>
        <w:t>请各单位科研秘书在规定时间统一将申请材料和加盖本单位公章的申报一览表及其电子版报送科研处。</w:t>
      </w:r>
    </w:p>
    <w:p>
      <w:pPr>
        <w:ind w:firstLine="640" w:firstLineChars="200"/>
        <w:rPr>
          <w:rFonts w:hint="eastAsia" w:ascii="仿宋" w:hAnsi="仿宋" w:eastAsia="仿宋"/>
          <w:sz w:val="32"/>
          <w:szCs w:val="32"/>
        </w:rPr>
      </w:pPr>
      <w:r>
        <w:rPr>
          <w:rFonts w:hint="eastAsia" w:ascii="仿宋" w:hAnsi="仿宋" w:eastAsia="仿宋"/>
          <w:sz w:val="32"/>
          <w:szCs w:val="32"/>
        </w:rPr>
        <w:t xml:space="preserve">五、报送时间、地点  </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报送时间：</w:t>
      </w:r>
      <w:r>
        <w:rPr>
          <w:rFonts w:hint="eastAsia" w:ascii="仿宋" w:hAnsi="仿宋" w:eastAsia="仿宋"/>
          <w:sz w:val="32"/>
          <w:szCs w:val="32"/>
          <w:lang w:val="en-US" w:eastAsia="zh-CN"/>
        </w:rPr>
        <w:tab/>
      </w:r>
      <w:r>
        <w:rPr>
          <w:rFonts w:hint="eastAsia" w:ascii="仿宋" w:hAnsi="仿宋" w:eastAsia="仿宋"/>
          <w:sz w:val="32"/>
          <w:szCs w:val="32"/>
        </w:rPr>
        <w:t>6月</w:t>
      </w:r>
      <w:r>
        <w:rPr>
          <w:rFonts w:hint="eastAsia" w:ascii="仿宋" w:hAnsi="仿宋" w:eastAsia="仿宋"/>
          <w:sz w:val="32"/>
          <w:szCs w:val="32"/>
          <w:lang w:val="en-US" w:eastAsia="zh-CN"/>
        </w:rPr>
        <w:t>22</w:t>
      </w:r>
      <w:r>
        <w:rPr>
          <w:rFonts w:hint="eastAsia" w:ascii="仿宋" w:hAnsi="仿宋" w:eastAsia="仿宋"/>
          <w:sz w:val="32"/>
          <w:szCs w:val="32"/>
        </w:rPr>
        <w:t xml:space="preserve">日  </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报送地点：</w:t>
      </w:r>
      <w:r>
        <w:rPr>
          <w:rFonts w:hint="eastAsia" w:ascii="仿宋" w:hAnsi="仿宋" w:eastAsia="仿宋"/>
          <w:sz w:val="32"/>
          <w:szCs w:val="32"/>
          <w:lang w:val="en-US" w:eastAsia="zh-CN"/>
        </w:rPr>
        <w:tab/>
      </w:r>
      <w:r>
        <w:rPr>
          <w:rFonts w:hint="eastAsia" w:ascii="仿宋" w:hAnsi="仿宋" w:eastAsia="仿宋"/>
          <w:sz w:val="32"/>
          <w:szCs w:val="32"/>
        </w:rPr>
        <w:t xml:space="preserve">昌平校区办公楼A502室  </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联</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系</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人：</w:t>
      </w:r>
      <w:r>
        <w:rPr>
          <w:rFonts w:hint="eastAsia" w:ascii="仿宋" w:hAnsi="仿宋" w:eastAsia="仿宋"/>
          <w:sz w:val="32"/>
          <w:szCs w:val="32"/>
          <w:lang w:val="en-US" w:eastAsia="zh-CN"/>
        </w:rPr>
        <w:tab/>
      </w:r>
      <w:r>
        <w:rPr>
          <w:rFonts w:hint="eastAsia" w:ascii="仿宋" w:hAnsi="仿宋" w:eastAsia="仿宋"/>
          <w:sz w:val="32"/>
          <w:szCs w:val="32"/>
          <w:lang w:val="en-US" w:eastAsia="zh-CN"/>
        </w:rPr>
        <w:t>谭瑾</w:t>
      </w:r>
      <w:r>
        <w:rPr>
          <w:rFonts w:hint="eastAsia" w:ascii="仿宋" w:hAnsi="仿宋" w:eastAsia="仿宋"/>
          <w:sz w:val="32"/>
          <w:szCs w:val="32"/>
        </w:rPr>
        <w:t xml:space="preserve">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联系电话：  010-58909</w:t>
      </w:r>
      <w:r>
        <w:rPr>
          <w:rFonts w:hint="eastAsia" w:ascii="仿宋" w:hAnsi="仿宋" w:eastAsia="仿宋"/>
          <w:sz w:val="32"/>
          <w:szCs w:val="32"/>
          <w:lang w:val="en-US" w:eastAsia="zh-CN"/>
        </w:rPr>
        <w:t>656</w:t>
      </w:r>
      <w:r>
        <w:rPr>
          <w:rFonts w:ascii="仿宋" w:hAnsi="仿宋" w:eastAsia="仿宋"/>
          <w:sz w:val="32"/>
          <w:szCs w:val="32"/>
        </w:rPr>
        <w:t xml:space="preserve"> </w:t>
      </w:r>
      <w:r>
        <w:rPr>
          <w:rFonts w:hint="eastAsia" w:ascii="仿宋" w:hAnsi="仿宋" w:eastAsia="仿宋"/>
          <w:sz w:val="32"/>
          <w:szCs w:val="32"/>
          <w:lang w:val="en-US" w:eastAsia="zh-CN"/>
        </w:rPr>
        <w:tab/>
      </w:r>
      <w:r>
        <w:rPr>
          <w:rFonts w:hint="eastAsia" w:ascii="仿宋" w:hAnsi="仿宋" w:eastAsia="仿宋"/>
          <w:sz w:val="32"/>
          <w:szCs w:val="32"/>
          <w:lang w:val="en-US" w:eastAsia="zh-CN"/>
        </w:rPr>
        <w:t>13011012345</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ascii="仿宋" w:hAnsi="仿宋" w:eastAsia="仿宋"/>
          <w:sz w:val="32"/>
          <w:szCs w:val="32"/>
        </w:rPr>
        <w:t xml:space="preserve"> </w:t>
      </w:r>
    </w:p>
    <w:p>
      <w:pPr>
        <w:ind w:firstLine="640" w:firstLineChars="200"/>
        <w:rPr>
          <w:rFonts w:ascii="仿宋" w:hAnsi="仿宋" w:eastAsia="仿宋"/>
          <w:sz w:val="32"/>
          <w:szCs w:val="32"/>
        </w:rPr>
      </w:pPr>
      <w:r>
        <w:rPr>
          <w:rFonts w:ascii="仿宋" w:hAnsi="仿宋" w:eastAsia="仿宋"/>
          <w:sz w:val="32"/>
          <w:szCs w:val="32"/>
        </w:rPr>
        <w:t xml:space="preserve">                                              </w:t>
      </w:r>
    </w:p>
    <w:p>
      <w:pPr>
        <w:ind w:right="1280" w:firstLine="640" w:firstLineChars="200"/>
        <w:jc w:val="right"/>
        <w:rPr>
          <w:rFonts w:hint="eastAsia" w:ascii="仿宋" w:hAnsi="仿宋" w:eastAsia="仿宋"/>
          <w:sz w:val="32"/>
          <w:szCs w:val="32"/>
        </w:rPr>
      </w:pPr>
      <w:r>
        <w:rPr>
          <w:rFonts w:hint="eastAsia" w:ascii="仿宋" w:hAnsi="仿宋" w:eastAsia="仿宋"/>
          <w:sz w:val="32"/>
          <w:szCs w:val="32"/>
        </w:rPr>
        <w:t>科研处</w:t>
      </w:r>
    </w:p>
    <w:p>
      <w:pPr>
        <w:ind w:right="480" w:firstLine="640" w:firstLineChars="200"/>
        <w:jc w:val="right"/>
        <w:rPr>
          <w:rFonts w:ascii="仿宋" w:hAnsi="仿宋" w:eastAsia="仿宋"/>
          <w:sz w:val="32"/>
          <w:szCs w:val="32"/>
        </w:rPr>
      </w:pPr>
      <w:bookmarkStart w:id="0" w:name="_GoBack"/>
      <w:bookmarkEnd w:id="0"/>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0A"/>
    <w:rsid w:val="003D7CAA"/>
    <w:rsid w:val="00A41B0E"/>
    <w:rsid w:val="00F7310A"/>
    <w:rsid w:val="0F4E7CEB"/>
    <w:rsid w:val="10085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175</Words>
  <Characters>1003</Characters>
  <Lines>8</Lines>
  <Paragraphs>2</Paragraphs>
  <TotalTime>46</TotalTime>
  <ScaleCrop>false</ScaleCrop>
  <LinksUpToDate>false</LinksUpToDate>
  <CharactersWithSpaces>1176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2018-05-21T02:23:00Z</dcterms:created>
  <dc:creator>tf</dc:creator>
  <cp:lastModifiedBy>柠檬973366</cp:lastModifiedBy>
  <cp:lastPrinted>2018-05-21T02:37:00Z</cp:lastPrinted>
  <dcterms:modified xsi:type="dcterms:W3CDTF">2018-05-21T09:08:35Z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