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03" w:type="dxa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1559"/>
        <w:gridCol w:w="992"/>
        <w:gridCol w:w="4961"/>
        <w:gridCol w:w="3119"/>
      </w:tblGrid>
      <w:tr w:rsidR="00735045" w:rsidRPr="0046012F" w:rsidTr="007D6F18">
        <w:trPr>
          <w:trHeight w:val="72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46012F" w:rsidRDefault="00735045" w:rsidP="007D6F18">
            <w:pPr>
              <w:widowControl/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  <w:bookmarkStart w:id="0" w:name="RANGE!C1:I41"/>
            <w:r w:rsidRPr="0046012F">
              <w:rPr>
                <w:rFonts w:ascii="Times New Roman" w:eastAsia="方正大标宋简体" w:hAnsi="Times New Roman"/>
                <w:b/>
                <w:bCs/>
                <w:kern w:val="0"/>
                <w:sz w:val="36"/>
                <w:szCs w:val="36"/>
              </w:rPr>
              <w:t>第三届</w:t>
            </w:r>
            <w:r w:rsidRPr="0046012F">
              <w:rPr>
                <w:rFonts w:ascii="Times New Roman" w:eastAsia="方正大标宋简体" w:hAnsi="Times New Roman"/>
                <w:b/>
                <w:bCs/>
                <w:kern w:val="0"/>
                <w:sz w:val="36"/>
                <w:szCs w:val="36"/>
              </w:rPr>
              <w:t>“</w:t>
            </w:r>
            <w:r w:rsidRPr="0046012F">
              <w:rPr>
                <w:rFonts w:ascii="Times New Roman" w:eastAsia="方正大标宋简体" w:hAnsi="Times New Roman"/>
                <w:b/>
                <w:bCs/>
                <w:kern w:val="0"/>
                <w:sz w:val="36"/>
                <w:szCs w:val="36"/>
              </w:rPr>
              <w:t>中华法学硕博英才奖</w:t>
            </w:r>
            <w:r w:rsidRPr="0046012F">
              <w:rPr>
                <w:rFonts w:ascii="Times New Roman" w:eastAsia="方正大标宋简体" w:hAnsi="Times New Roman"/>
                <w:b/>
                <w:bCs/>
                <w:kern w:val="0"/>
                <w:sz w:val="36"/>
                <w:szCs w:val="36"/>
              </w:rPr>
              <w:t>”</w:t>
            </w:r>
            <w:r w:rsidRPr="0046012F">
              <w:rPr>
                <w:rFonts w:ascii="Times New Roman" w:eastAsia="方正大标宋简体" w:hAnsi="Times New Roman"/>
                <w:b/>
                <w:bCs/>
                <w:kern w:val="0"/>
                <w:sz w:val="36"/>
                <w:szCs w:val="36"/>
              </w:rPr>
              <w:t>拟获奖名单</w:t>
            </w:r>
            <w:bookmarkStart w:id="1" w:name="_GoBack"/>
            <w:bookmarkEnd w:id="0"/>
            <w:bookmarkEnd w:id="1"/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5A43E9" w:rsidRDefault="00735045" w:rsidP="007D6F18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 w:rsidRPr="00E348C0">
              <w:rPr>
                <w:rFonts w:ascii="Times New Roman" w:eastAsia="黑体" w:hAnsi="Times New Roman"/>
                <w:kern w:val="0"/>
                <w:sz w:val="22"/>
              </w:rPr>
              <w:t>成果</w:t>
            </w:r>
          </w:p>
          <w:p w:rsidR="00735045" w:rsidRPr="00E348C0" w:rsidRDefault="00735045" w:rsidP="007D6F18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 w:rsidRPr="00E348C0">
              <w:rPr>
                <w:rFonts w:ascii="Times New Roman" w:eastAsia="黑体" w:hAnsi="Times New Roman"/>
                <w:kern w:val="0"/>
                <w:sz w:val="22"/>
              </w:rPr>
              <w:t>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 w:rsidRPr="00E348C0">
              <w:rPr>
                <w:rFonts w:ascii="Times New Roman" w:eastAsia="黑体" w:hAnsi="Times New Roman"/>
                <w:kern w:val="0"/>
                <w:sz w:val="22"/>
              </w:rPr>
              <w:t>作者姓名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 w:rsidRPr="00E348C0">
              <w:rPr>
                <w:rFonts w:ascii="Times New Roman" w:eastAsia="黑体" w:hAnsi="Times New Roman"/>
                <w:kern w:val="0"/>
                <w:sz w:val="22"/>
              </w:rPr>
              <w:t>申请人所在单位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 w:rsidRPr="00E348C0">
              <w:rPr>
                <w:rFonts w:ascii="Times New Roman" w:eastAsia="黑体" w:hAnsi="Times New Roman"/>
                <w:kern w:val="0"/>
                <w:sz w:val="22"/>
              </w:rPr>
              <w:t>成果所属专业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5A43E9" w:rsidRDefault="00735045" w:rsidP="007D6F18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 w:rsidRPr="00E348C0">
              <w:rPr>
                <w:rFonts w:ascii="Times New Roman" w:eastAsia="黑体" w:hAnsi="Times New Roman"/>
                <w:kern w:val="0"/>
                <w:sz w:val="22"/>
              </w:rPr>
              <w:t>学</w:t>
            </w:r>
            <w:r>
              <w:rPr>
                <w:rFonts w:ascii="Times New Roman" w:eastAsia="黑体" w:hAnsi="Times New Roman" w:hint="eastAsia"/>
                <w:kern w:val="0"/>
                <w:sz w:val="22"/>
              </w:rPr>
              <w:t>位</w:t>
            </w:r>
          </w:p>
          <w:p w:rsidR="00735045" w:rsidRPr="00E348C0" w:rsidRDefault="00735045" w:rsidP="007D6F18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 w:rsidRPr="00E348C0">
              <w:rPr>
                <w:rFonts w:ascii="Times New Roman" w:eastAsia="黑体" w:hAnsi="Times New Roman"/>
                <w:kern w:val="0"/>
                <w:sz w:val="22"/>
              </w:rPr>
              <w:t>层次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 w:rsidRPr="00E348C0">
              <w:rPr>
                <w:rFonts w:ascii="Times New Roman" w:eastAsia="黑体" w:hAnsi="Times New Roman"/>
                <w:kern w:val="0"/>
                <w:sz w:val="22"/>
              </w:rPr>
              <w:t>成果名称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 w:rsidRPr="00E348C0">
              <w:rPr>
                <w:rFonts w:ascii="Times New Roman" w:eastAsia="黑体" w:hAnsi="Times New Roman"/>
                <w:kern w:val="0"/>
                <w:sz w:val="22"/>
              </w:rPr>
              <w:t>成果发表</w:t>
            </w:r>
            <w:r w:rsidRPr="00E348C0">
              <w:rPr>
                <w:rFonts w:ascii="Times New Roman" w:eastAsia="黑体" w:hAnsi="Times New Roman"/>
                <w:kern w:val="0"/>
                <w:sz w:val="22"/>
              </w:rPr>
              <w:t>/</w:t>
            </w:r>
            <w:r w:rsidRPr="00E348C0">
              <w:rPr>
                <w:rFonts w:ascii="Times New Roman" w:eastAsia="黑体" w:hAnsi="Times New Roman"/>
                <w:kern w:val="0"/>
                <w:sz w:val="22"/>
              </w:rPr>
              <w:t>出版单位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程庆栋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厦门大学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法学理论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设区的市的立法权：权限范围与权力行使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《政治与法律》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(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沪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)2015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20158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52-61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页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曹相见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华东政法大学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民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商法学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权利客体的概念构造与理论统一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《法学论坛》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5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郭中元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海南大学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国际法学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硕士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南海无人潜航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器事件</w:t>
            </w:r>
            <w:proofErr w:type="gramEnd"/>
            <w:r w:rsidRPr="00E348C0">
              <w:rPr>
                <w:rFonts w:ascii="Times New Roman" w:eastAsia="仿宋" w:hAnsi="Times New Roman"/>
                <w:kern w:val="0"/>
                <w:sz w:val="22"/>
              </w:rPr>
              <w:t>的国际法评价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《海南大学学报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(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人文社会科学版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)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04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郝俊淇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经济法学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反垄断法学的本土建构：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“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中国问题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”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抑或主要难题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《财经法学》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2018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02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黄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诉讼法学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硕士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关于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失独家庭</w:t>
            </w:r>
            <w:proofErr w:type="gramEnd"/>
            <w:r w:rsidRPr="00E348C0">
              <w:rPr>
                <w:rFonts w:ascii="Times New Roman" w:eastAsia="仿宋" w:hAnsi="Times New Roman"/>
                <w:kern w:val="0"/>
                <w:sz w:val="22"/>
              </w:rPr>
              <w:t>的现状调查与法律分析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《法大研究生》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,2017(2)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金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华东政法大学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民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商法学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个人信息去身份的法理基础与规范重塑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《法学评论》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3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李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西南政法大学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刑法学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单位主体制裁体系的碎片化缺陷及其修复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《西南政法大学学报》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33-45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页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,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共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13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页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李大朋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国际法学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论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“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一带一路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”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以铁路运输为中心的国际货物运输规则重构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《武大国际法评论》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4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月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李广德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清华大学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法学理论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司法荣誉制度的法理逻辑与作用机制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《政法论坛》（双月刊）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李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武汉大学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宪法学与行政法学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关于建立和完善人大内部纪律惩戒机制的若干建议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全国人大常委会，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5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月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厉潇逸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诉讼法学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反垄断私人诉讼的证据开示制度研究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《法学杂志》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2016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,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134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页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lastRenderedPageBreak/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雷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槟</w:t>
            </w:r>
            <w:proofErr w:type="gramEnd"/>
            <w:r w:rsidRPr="00E348C0">
              <w:rPr>
                <w:rFonts w:ascii="Times New Roman" w:eastAsia="仿宋" w:hAnsi="Times New Roman"/>
                <w:kern w:val="0"/>
                <w:sz w:val="22"/>
              </w:rPr>
              <w:t>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华东政法大学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法学理论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硕士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如何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“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参照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”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：指导性案例的适用逻辑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《交大法学》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龙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中国人民大学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经济法学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滥用相对优势地位的反不正当竞争法规制原理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《法律科学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(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西北政法大学学报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)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,2017,35(5):48-59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龙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香港大学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国际法学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China's space station project and international cooperation: Potential models of jurisdiction and selected legal issues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Space Policy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- 2016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刘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中南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财经政法</w:t>
            </w:r>
            <w:proofErr w:type="gramEnd"/>
            <w:r w:rsidRPr="00E348C0">
              <w:rPr>
                <w:rFonts w:ascii="Times New Roman" w:eastAsia="仿宋" w:hAnsi="Times New Roman"/>
                <w:kern w:val="0"/>
                <w:sz w:val="22"/>
              </w:rPr>
              <w:t>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知识产权法学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职务发明权利归属的立法变革与制度安排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—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兼评《专利法修订草案（送审稿）》第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6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《法学杂志》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2018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02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缪若冰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经济法学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融资财务控制权对公司制度的挑战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《法学》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年，第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11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期，第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108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页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马颜昕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宪法学与行政法学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论公物公众使用收费的标准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《现代法学》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齐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国际法学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涉外民事关系的界定与思考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《清华法学》，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年，第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期，第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189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页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C4467A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申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对外经济贸易大学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民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商法学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虚拟财产规则的路径重构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《法学家》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2016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01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石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知识产权法学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大数据时代数据权属及其保护路径研究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《西安交通大学学报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(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社科版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)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》，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3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页码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: 78-85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，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2018-05-15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宪法学与行政法学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论设区的市立法权限范围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《青海社会科学》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2017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C4467A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石春雷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厦门大学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诉讼法学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前诉裁判确认事实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对后诉的</w:t>
            </w:r>
            <w:proofErr w:type="gramEnd"/>
            <w:r w:rsidRPr="00E348C0">
              <w:rPr>
                <w:rFonts w:ascii="Times New Roman" w:eastAsia="仿宋" w:hAnsi="Times New Roman"/>
                <w:kern w:val="0"/>
                <w:sz w:val="22"/>
              </w:rPr>
              <w:t>预决效力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——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环境民事公益诉讼司法解释第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30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条的释义及其展开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《政治与法律》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9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C4467A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施鸿鹏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浙江大学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民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商法学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民法与商法二元格局的演变与形成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《法学研究》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,2017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lastRenderedPageBreak/>
              <w:t>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邵莉莉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国际法学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南海渔业纠纷解释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中主权</w:t>
            </w:r>
            <w:proofErr w:type="gramEnd"/>
            <w:r w:rsidRPr="00E348C0">
              <w:rPr>
                <w:rFonts w:ascii="Times New Roman" w:eastAsia="仿宋" w:hAnsi="Times New Roman"/>
                <w:kern w:val="0"/>
                <w:sz w:val="22"/>
              </w:rPr>
              <w:t>理论的适用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《政治与法律》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3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刑法学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故意杀人罪死刑裁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量机制</w:t>
            </w:r>
            <w:proofErr w:type="gramEnd"/>
            <w:r w:rsidRPr="00E348C0">
              <w:rPr>
                <w:rFonts w:ascii="Times New Roman" w:eastAsia="仿宋" w:hAnsi="Times New Roman"/>
                <w:kern w:val="0"/>
                <w:sz w:val="22"/>
              </w:rPr>
              <w:t>的实证研究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《法学研究》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(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)2017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5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151-170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页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许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吉林大学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宪法学与行政法学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法律释义司法应用的实证研究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西南政法大学学报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06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袁</w:t>
            </w:r>
            <w:proofErr w:type="gramEnd"/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上海交通大学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经济法学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标准必要专利权人试错支配地位的认定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——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兼议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“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推定说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”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和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“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认定说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”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之争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《法学》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年，第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3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杨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法律史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规则与秩序：清代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“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不应为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”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律司法</w:t>
            </w:r>
            <w:proofErr w:type="gramEnd"/>
            <w:r w:rsidRPr="00E348C0">
              <w:rPr>
                <w:rFonts w:ascii="Times New Roman" w:eastAsia="仿宋" w:hAnsi="Times New Roman"/>
                <w:kern w:val="0"/>
                <w:sz w:val="22"/>
              </w:rPr>
              <w:t>运作实态研究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《青海社会科学》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, 2017 (1) :157-164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杨益章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华东政法大学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民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商法学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硕士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忠实义务下的雇员义务边界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《交大法学》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尹子文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清华大学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刑法学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防卫过当的实务认定与反思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——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基于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722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份刑事判决的分析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《现代法学》</w:t>
            </w:r>
            <w:r w:rsidRPr="00E348C0">
              <w:rPr>
                <w:rFonts w:ascii="Times New Roman" w:eastAsia="仿宋" w:hAnsi="Times New Roman"/>
                <w:color w:val="333333"/>
                <w:kern w:val="0"/>
                <w:sz w:val="22"/>
              </w:rPr>
              <w:t>2018</w:t>
            </w:r>
            <w:r w:rsidRPr="00E348C0">
              <w:rPr>
                <w:rFonts w:ascii="Times New Roman" w:eastAsia="仿宋" w:hAnsi="Times New Roman"/>
                <w:color w:val="333333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color w:val="333333"/>
                <w:kern w:val="0"/>
                <w:sz w:val="22"/>
              </w:rPr>
              <w:t>1</w:t>
            </w:r>
            <w:r w:rsidRPr="00E348C0">
              <w:rPr>
                <w:rFonts w:ascii="Times New Roman" w:eastAsia="仿宋" w:hAnsi="Times New Roman"/>
                <w:color w:val="333333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赵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中国人民大学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诉讼法学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论从宽处理的三种模式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《现代法学》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5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张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宪法学与行政法学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硕士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司法改革视阈下法律职业伦理教育之路径研究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《交大法学》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6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月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15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日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朱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 xml:space="preserve">  </w:t>
            </w:r>
            <w:proofErr w:type="gramStart"/>
            <w:r w:rsidRPr="00E348C0">
              <w:rPr>
                <w:rFonts w:ascii="Times New Roman" w:eastAsia="仿宋" w:hAnsi="Times New Roman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澳门科技大学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国际法学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港澳投资者使用中外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BITs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问题研究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国际商务研究，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2018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3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月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日</w:t>
            </w:r>
          </w:p>
        </w:tc>
      </w:tr>
      <w:tr w:rsidR="00735045" w:rsidRPr="00E348C0" w:rsidTr="007D6F1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庄绪龙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华东政法大学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刑法学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博士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“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法益可恢复性犯罪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”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概念之提倡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45" w:rsidRPr="00E348C0" w:rsidRDefault="00735045" w:rsidP="007D6F18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E348C0">
              <w:rPr>
                <w:rFonts w:ascii="Times New Roman" w:eastAsia="仿宋" w:hAnsi="Times New Roman"/>
                <w:kern w:val="0"/>
                <w:sz w:val="22"/>
              </w:rPr>
              <w:t>《中外法学》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2017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年第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1</w:t>
            </w:r>
            <w:r w:rsidRPr="00E348C0">
              <w:rPr>
                <w:rFonts w:ascii="Times New Roman" w:eastAsia="仿宋" w:hAnsi="Times New Roman"/>
                <w:kern w:val="0"/>
                <w:sz w:val="22"/>
              </w:rPr>
              <w:t>期</w:t>
            </w:r>
          </w:p>
        </w:tc>
      </w:tr>
    </w:tbl>
    <w:p w:rsidR="00127B31" w:rsidRDefault="00127B31"/>
    <w:sectPr w:rsidR="00127B31" w:rsidSect="007350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45"/>
    <w:rsid w:val="000365F6"/>
    <w:rsid w:val="00041198"/>
    <w:rsid w:val="00042BA5"/>
    <w:rsid w:val="000621D5"/>
    <w:rsid w:val="00076033"/>
    <w:rsid w:val="000D0B4D"/>
    <w:rsid w:val="000E25E4"/>
    <w:rsid w:val="00127B31"/>
    <w:rsid w:val="001A6816"/>
    <w:rsid w:val="0021361A"/>
    <w:rsid w:val="00232178"/>
    <w:rsid w:val="00247866"/>
    <w:rsid w:val="002527CD"/>
    <w:rsid w:val="002547FD"/>
    <w:rsid w:val="002C3095"/>
    <w:rsid w:val="003078C6"/>
    <w:rsid w:val="0034629F"/>
    <w:rsid w:val="003E3B61"/>
    <w:rsid w:val="00405473"/>
    <w:rsid w:val="004056D3"/>
    <w:rsid w:val="004520C1"/>
    <w:rsid w:val="004C06E4"/>
    <w:rsid w:val="004D7099"/>
    <w:rsid w:val="004E494A"/>
    <w:rsid w:val="004F12B9"/>
    <w:rsid w:val="005515B3"/>
    <w:rsid w:val="00564366"/>
    <w:rsid w:val="005725DF"/>
    <w:rsid w:val="005C3941"/>
    <w:rsid w:val="006132FA"/>
    <w:rsid w:val="006527AC"/>
    <w:rsid w:val="00661BEF"/>
    <w:rsid w:val="00690E8D"/>
    <w:rsid w:val="006C54D7"/>
    <w:rsid w:val="00706C8A"/>
    <w:rsid w:val="00713897"/>
    <w:rsid w:val="00713CBE"/>
    <w:rsid w:val="00732057"/>
    <w:rsid w:val="00735045"/>
    <w:rsid w:val="007F5260"/>
    <w:rsid w:val="0080227D"/>
    <w:rsid w:val="00820DF2"/>
    <w:rsid w:val="00822CF6"/>
    <w:rsid w:val="00877D9F"/>
    <w:rsid w:val="00953AF8"/>
    <w:rsid w:val="00960EC0"/>
    <w:rsid w:val="00980384"/>
    <w:rsid w:val="00980901"/>
    <w:rsid w:val="00AA2EE6"/>
    <w:rsid w:val="00AA5D34"/>
    <w:rsid w:val="00B74BA5"/>
    <w:rsid w:val="00B83E20"/>
    <w:rsid w:val="00BA4F21"/>
    <w:rsid w:val="00BD046F"/>
    <w:rsid w:val="00BD2D74"/>
    <w:rsid w:val="00BD4519"/>
    <w:rsid w:val="00BE156D"/>
    <w:rsid w:val="00C9713B"/>
    <w:rsid w:val="00CB1634"/>
    <w:rsid w:val="00D076A9"/>
    <w:rsid w:val="00D83601"/>
    <w:rsid w:val="00DB053E"/>
    <w:rsid w:val="00E0058A"/>
    <w:rsid w:val="00E51529"/>
    <w:rsid w:val="00E53AFA"/>
    <w:rsid w:val="00E73C61"/>
    <w:rsid w:val="00E76B8D"/>
    <w:rsid w:val="00ED28D6"/>
    <w:rsid w:val="00F01A8A"/>
    <w:rsid w:val="00F056AF"/>
    <w:rsid w:val="00F17DB8"/>
    <w:rsid w:val="00F32138"/>
    <w:rsid w:val="00F36F47"/>
    <w:rsid w:val="00F37968"/>
    <w:rsid w:val="00F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2001</Characters>
  <Application>Microsoft Office Word</Application>
  <DocSecurity>0</DocSecurity>
  <Lines>16</Lines>
  <Paragraphs>4</Paragraphs>
  <ScaleCrop>false</ScaleCrop>
  <Company>微软中国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朱琳</dc:creator>
  <cp:lastModifiedBy>朱琳</cp:lastModifiedBy>
  <cp:revision>1</cp:revision>
  <dcterms:created xsi:type="dcterms:W3CDTF">2018-07-02T02:24:00Z</dcterms:created>
  <dcterms:modified xsi:type="dcterms:W3CDTF">2018-07-02T02:25:00Z</dcterms:modified>
</cp:coreProperties>
</file>