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  <w:shd w:val="clear" w:color="auto" w:fill="FFFFFF"/>
        </w:rPr>
        <w:t>参评论文格式标准</w:t>
      </w:r>
    </w:p>
    <w:p>
      <w:pPr>
        <w:widowControl/>
        <w:spacing w:line="560" w:lineRule="exact"/>
        <w:ind w:firstLine="48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方便参评论文评阅工作，对于“2018年度北京高校师生马克思主义经典著作学术论文征文比赛”的参评论文格式做出如下规定：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一、论文纸张格式使用A4纸型，单倍行距，页码要在页底居中。</w:t>
      </w: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二、文章首页依次注明文章题目、作者姓名及单位、内容提要(300字以内)、关键词(3-5个)。文章题目请用黑体、三号字、加粗加黑、居中；作者姓名及单位为宋体、四号字、加粗、居中；内容提要、关键词和作者简介为楷体、五号字。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三、文末注明作者简介：包括姓名，身份（教师、本科生、硕士研究生或博士研究生），出生年月，性别，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学校及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院系，职务和职称，研究方向或专业，联系电话、邮箱、通讯地址等信息。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四、正文内容使用宋体、五号字。章节编号方法请采用分级中文数字编号方法，第一级为“一、”、“二、”、“三、”……；第二级为“（一）”“（二）”“（三）”……；第三级为“1.”“2.”“3.”……。其中第一级标题需加粗、居中。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五、文章的注释请一律采用页下注（每页重新编号），引用马克思、恩格斯、列宁等马克思主义经典作家的文章请选用最新版本。具体格式如下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（一）中文注释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1.专著类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李道揆：《美国政府和美国政治》，北京：中国社会科学出版社1990年版，第25－27页。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说明：著作者如系二人，作者姓名之间用顿号分隔，如：ｘｘｘ、ｘｘｘ；如系二人以上，可写出第一作者姓名，后面加“等”字省略其他作者，如：ｘｘｘ等。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2.译著类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[美]Ｊ.布卢姆等：《美国的历程》下册，杨国标、张儒林译，北京．商务印书馆1988年版，第6页。 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3.文集或期刊内文章类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马克思：《哥达纲领批判》，载《马克思恩格斯选集》，第三卷，北京：人民出版社1995年版，第32页。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吴展：《试论核裁军的几个问题》，载《美国研究》，1994年第3期，第32页。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4.报纸文章类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陆全武：《国营企业改革中的几个问题》，《经济日报》，1994年8月20日，第３版。 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（二）英文注释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１.专著类 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U.Harold.Faulkner.</w:t>
      </w:r>
      <w:r>
        <w:rPr>
          <w:rFonts w:hint="eastAsia" w:ascii="仿宋_GB2312" w:hAnsi="宋体" w:eastAsia="仿宋_GB2312" w:cs="宋体"/>
          <w:i/>
          <w:color w:val="000000"/>
          <w:kern w:val="0"/>
          <w:sz w:val="32"/>
          <w:szCs w:val="32"/>
        </w:rPr>
        <w:t>American Economic History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.New York: Harper ＆ Brothers Publishers,1960,pp.23-25.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2.编著类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Paul M.Angle,ed..</w:t>
      </w:r>
      <w:r>
        <w:rPr>
          <w:rFonts w:hint="eastAsia" w:ascii="仿宋_GB2312" w:hAnsi="宋体" w:eastAsia="仿宋_GB2312" w:cs="宋体"/>
          <w:i/>
          <w:color w:val="000000"/>
          <w:kern w:val="0"/>
          <w:sz w:val="32"/>
          <w:szCs w:val="32"/>
        </w:rPr>
        <w:t>The American Reader:From Columbusto Today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.New York: Rand McNally Co.,1958, pp.52-53. 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3.报刊文章类 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Constance M.Drake,“An Approach to Blake,” </w:t>
      </w:r>
      <w:r>
        <w:rPr>
          <w:rFonts w:hint="eastAsia" w:ascii="仿宋_GB2312" w:hAnsi="宋体" w:eastAsia="仿宋_GB2312" w:cs="宋体"/>
          <w:i/>
          <w:color w:val="000000"/>
          <w:kern w:val="0"/>
          <w:sz w:val="32"/>
          <w:szCs w:val="32"/>
        </w:rPr>
        <w:t>College English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, XXIX (April 1968), pp.541-543. 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“Reading Teachers Put on Spot,” </w:t>
      </w:r>
      <w:r>
        <w:rPr>
          <w:rFonts w:hint="eastAsia" w:ascii="仿宋_GB2312" w:hAnsi="宋体" w:eastAsia="仿宋_GB2312" w:cs="宋体"/>
          <w:i/>
          <w:color w:val="000000"/>
          <w:kern w:val="0"/>
          <w:sz w:val="32"/>
          <w:szCs w:val="32"/>
        </w:rPr>
        <w:t>The Kansas City Star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, May 1, 1969.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（三）电子信息类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如使用网上的资料，须注明所在网站的站点详细地址：如http://www.essential.org/antitrust/boeing.html。 </w:t>
      </w: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六、参考文献使用宋体、五号字。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A0719"/>
    <w:rsid w:val="328A0719"/>
    <w:rsid w:val="444D7E51"/>
    <w:rsid w:val="48A035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2018-07-05T02:48:00Z</dcterms:created>
  <dc:creator>amber</dc:creator>
  <cp:lastModifiedBy>amber</cp:lastModifiedBy>
  <dcterms:modified xsi:type="dcterms:W3CDTF">2018-07-06T06:55:32Z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