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28" w:rsidRDefault="00517728" w:rsidP="00517728">
      <w:pPr>
        <w:pStyle w:val="a4"/>
        <w:rPr>
          <w:rFonts w:hint="eastAsia"/>
          <w:b/>
          <w:lang w:val="en-US"/>
        </w:rPr>
      </w:pPr>
      <w:r>
        <w:rPr>
          <w:rFonts w:hint="eastAsia"/>
          <w:b/>
          <w:lang w:val="en-US"/>
        </w:rPr>
        <w:t>附件：</w:t>
      </w:r>
    </w:p>
    <w:p w:rsidR="00517728" w:rsidRDefault="00517728" w:rsidP="00517728">
      <w:pPr>
        <w:pStyle w:val="a4"/>
        <w:rPr>
          <w:rFonts w:hint="eastAsia"/>
          <w:b/>
          <w:lang w:val="en-US"/>
        </w:rPr>
      </w:pPr>
    </w:p>
    <w:p w:rsidR="002B7648" w:rsidRPr="005B2966" w:rsidRDefault="005B2966" w:rsidP="005B2966">
      <w:pPr>
        <w:pStyle w:val="a4"/>
        <w:jc w:val="center"/>
        <w:rPr>
          <w:b/>
          <w:lang w:val="en-US"/>
        </w:rPr>
      </w:pPr>
      <w:r w:rsidRPr="005B2966">
        <w:rPr>
          <w:rFonts w:hint="eastAsia"/>
          <w:b/>
          <w:lang w:val="en-US"/>
        </w:rPr>
        <w:t>法兰克福大学法律与金融研究所全英语国际金融法学硕士项目简介</w:t>
      </w:r>
    </w:p>
    <w:p w:rsidR="005B2966" w:rsidRPr="005B2966" w:rsidRDefault="005B2966" w:rsidP="002B7648">
      <w:pPr>
        <w:pStyle w:val="a4"/>
        <w:rPr>
          <w:lang w:val="en-US"/>
        </w:rPr>
      </w:pPr>
    </w:p>
    <w:p w:rsidR="005B2966" w:rsidRDefault="002B7648" w:rsidP="002B7648">
      <w:pPr>
        <w:pStyle w:val="a4"/>
        <w:rPr>
          <w:rFonts w:ascii="SimSun" w:eastAsia="SimSun" w:hAnsi="SimSun"/>
          <w:lang w:val="en-US"/>
        </w:rPr>
      </w:pPr>
      <w:r>
        <w:rPr>
          <w:rFonts w:ascii="SimSun" w:eastAsia="SimSun" w:hAnsi="SimSun" w:hint="eastAsia"/>
        </w:rPr>
        <w:t>德国法兰克福大学</w:t>
      </w:r>
      <w:r w:rsidRPr="005B2966">
        <w:rPr>
          <w:rFonts w:ascii="SimSun" w:eastAsia="SimSun" w:hAnsi="SimSun" w:hint="eastAsia"/>
          <w:lang w:val="en-US"/>
        </w:rPr>
        <w:t>，</w:t>
      </w:r>
      <w:r>
        <w:rPr>
          <w:rFonts w:ascii="SimSun" w:eastAsia="SimSun" w:hAnsi="SimSun" w:hint="eastAsia"/>
        </w:rPr>
        <w:t>也称歌德大学</w:t>
      </w:r>
      <w:r w:rsidRPr="005B2966">
        <w:rPr>
          <w:rFonts w:ascii="SimSun" w:eastAsia="SimSun" w:hAnsi="SimSun" w:hint="eastAsia"/>
          <w:lang w:val="en-US"/>
        </w:rPr>
        <w:t>（</w:t>
      </w:r>
      <w:r w:rsidRPr="005B2966">
        <w:rPr>
          <w:lang w:val="en-US"/>
        </w:rPr>
        <w:t>Geothe-University Frankfurt am Main</w:t>
      </w:r>
      <w:r w:rsidRPr="005B2966">
        <w:rPr>
          <w:rFonts w:ascii="SimSun" w:eastAsia="SimSun" w:hAnsi="SimSun" w:hint="eastAsia"/>
          <w:lang w:val="en-US"/>
        </w:rPr>
        <w:t>）</w:t>
      </w:r>
      <w:r>
        <w:rPr>
          <w:rFonts w:ascii="SimSun" w:eastAsia="SimSun" w:hAnsi="SimSun" w:hint="eastAsia"/>
        </w:rPr>
        <w:t>是法兰克福唯一一所综合性的公立大学</w:t>
      </w:r>
      <w:r w:rsidRPr="005B2966">
        <w:rPr>
          <w:rFonts w:ascii="SimSun" w:eastAsia="SimSun" w:hAnsi="SimSun" w:hint="eastAsia"/>
          <w:lang w:val="en-US"/>
        </w:rPr>
        <w:t>，</w:t>
      </w:r>
      <w:r w:rsidR="00436FF5">
        <w:rPr>
          <w:rFonts w:ascii="SimSun" w:eastAsia="SimSun" w:hAnsi="SimSun" w:hint="eastAsia"/>
          <w:lang w:val="en-US"/>
        </w:rPr>
        <w:t>学校综合实力在德国排名前三，法学院在德国排名前五，毕业生就业率在世界所有大学中排名第十</w:t>
      </w:r>
      <w:r>
        <w:rPr>
          <w:rFonts w:ascii="SimSun" w:eastAsia="SimSun" w:hAnsi="SimSun" w:hint="eastAsia"/>
        </w:rPr>
        <w:t>。今年即将迎来她</w:t>
      </w:r>
      <w:r w:rsidRPr="005B2966">
        <w:rPr>
          <w:lang w:val="en-US"/>
        </w:rPr>
        <w:t>100</w:t>
      </w:r>
      <w:r>
        <w:rPr>
          <w:rFonts w:ascii="SimSun" w:eastAsia="SimSun" w:hAnsi="SimSun" w:hint="eastAsia"/>
        </w:rPr>
        <w:t>周年校庆。我们法律与金融研究所属于德国法兰克福大学，成立于</w:t>
      </w:r>
      <w:r>
        <w:t>2002</w:t>
      </w:r>
      <w:r>
        <w:rPr>
          <w:rFonts w:ascii="SimSun" w:eastAsia="SimSun" w:hAnsi="SimSun" w:hint="eastAsia"/>
        </w:rPr>
        <w:t>年，为国际留学生提供全英语的法学硕士项目并且是欧洲金融中心法兰克福的法律与金融学术交流中</w:t>
      </w:r>
      <w:bookmarkStart w:id="0" w:name="_GoBack"/>
      <w:bookmarkEnd w:id="0"/>
      <w:r>
        <w:rPr>
          <w:rFonts w:ascii="SimSun" w:eastAsia="SimSun" w:hAnsi="SimSun" w:hint="eastAsia"/>
        </w:rPr>
        <w:t>心。</w:t>
      </w:r>
    </w:p>
    <w:p w:rsidR="005B2966" w:rsidRDefault="005B2966" w:rsidP="002B7648">
      <w:pPr>
        <w:pStyle w:val="a4"/>
        <w:rPr>
          <w:rFonts w:ascii="SimSun" w:eastAsia="SimSun" w:hAnsi="SimSun"/>
          <w:lang w:val="en-US"/>
        </w:rPr>
      </w:pPr>
    </w:p>
    <w:p w:rsidR="002B7648" w:rsidRDefault="005B2966" w:rsidP="002B7648">
      <w:pPr>
        <w:pStyle w:val="a4"/>
      </w:pPr>
      <w:r>
        <w:rPr>
          <w:rFonts w:ascii="SimSun" w:eastAsia="SimSun" w:hAnsi="SimSun" w:hint="eastAsia"/>
        </w:rPr>
        <w:t>法兰克福大学法律与金融研究所（</w:t>
      </w:r>
      <w:r>
        <w:t>ILF-Institute for Law and Finance</w:t>
      </w:r>
      <w:r>
        <w:rPr>
          <w:rFonts w:ascii="SimSun" w:eastAsia="SimSun" w:hAnsi="SimSun" w:hint="eastAsia"/>
        </w:rPr>
        <w:t>）与欧洲中央银行、德意志联邦银行、德国银行、德国商业银行、德国政交所、全球顶级律师事务、四大会计师事务所及国际知名企业合作，为优秀学生提供全英语法学硕士项目，是欧洲法律及金融领域精英人才的培育摇篮</w:t>
      </w:r>
    </w:p>
    <w:p w:rsidR="002B7648" w:rsidRDefault="002B7648" w:rsidP="002B7648">
      <w:pPr>
        <w:pStyle w:val="a4"/>
      </w:pPr>
    </w:p>
    <w:p w:rsidR="002B7648" w:rsidRDefault="002B7648" w:rsidP="002B7648">
      <w:pPr>
        <w:pStyle w:val="a4"/>
      </w:pPr>
      <w:r>
        <w:rPr>
          <w:rFonts w:ascii="SimSun" w:eastAsia="SimSun" w:hAnsi="SimSun" w:hint="eastAsia"/>
        </w:rPr>
        <w:t>关于我们的国际金融法学硕士项目（</w:t>
      </w:r>
      <w:r>
        <w:t>LL.M. International Finance</w:t>
      </w:r>
      <w:r>
        <w:rPr>
          <w:rFonts w:ascii="SimSun" w:eastAsia="SimSun" w:hAnsi="SimSun" w:hint="eastAsia"/>
        </w:rPr>
        <w:t>）面向中国的招生，已经在北京，上海，南京、成都和山东的一本高校法学院（例如：复旦、交大、华东政法、北大、清华、中国政法、人民大学、中央财经、北外、北外贸、东南大学、南财、山东大学、西南财经等）取得了不错的反响。</w:t>
      </w:r>
    </w:p>
    <w:p w:rsidR="002B7648" w:rsidRPr="005B2966" w:rsidRDefault="002B7648" w:rsidP="002B7648">
      <w:pPr>
        <w:pStyle w:val="a4"/>
        <w:rPr>
          <w:lang w:val="en-US"/>
        </w:rPr>
      </w:pPr>
    </w:p>
    <w:p w:rsidR="002B7648" w:rsidRDefault="002B7648" w:rsidP="002B7648">
      <w:pPr>
        <w:pStyle w:val="a4"/>
      </w:pPr>
      <w:r>
        <w:rPr>
          <w:rFonts w:ascii="SimSun" w:eastAsia="SimSun" w:hAnsi="SimSun" w:hint="eastAsia"/>
        </w:rPr>
        <w:t>国际金融法学硕士项目</w:t>
      </w:r>
      <w:r w:rsidR="005B2966">
        <w:rPr>
          <w:rFonts w:ascii="SimSun" w:eastAsia="SimSun" w:hAnsi="SimSun" w:hint="eastAsia"/>
          <w:lang w:val="en-US"/>
        </w:rPr>
        <w:t>是我们</w:t>
      </w:r>
      <w:r>
        <w:rPr>
          <w:rFonts w:ascii="SimSun" w:eastAsia="SimSun" w:hAnsi="SimSun" w:hint="eastAsia"/>
        </w:rPr>
        <w:t>为亚洲学生量身打造的全英语全日制新项目。该项目学制一年，每年</w:t>
      </w:r>
      <w:r>
        <w:t>10</w:t>
      </w:r>
      <w:r>
        <w:rPr>
          <w:rFonts w:ascii="SimSun" w:eastAsia="SimSun" w:hAnsi="SimSun" w:hint="eastAsia"/>
        </w:rPr>
        <w:t>月开学，次年</w:t>
      </w:r>
      <w:r>
        <w:t>7</w:t>
      </w:r>
      <w:r>
        <w:rPr>
          <w:rFonts w:ascii="SimSun" w:eastAsia="SimSun" w:hAnsi="SimSun" w:hint="eastAsia"/>
        </w:rPr>
        <w:t>月结束，次年</w:t>
      </w:r>
      <w:r>
        <w:t>7</w:t>
      </w:r>
      <w:r>
        <w:rPr>
          <w:rFonts w:ascii="SimSun" w:eastAsia="SimSun" w:hAnsi="SimSun" w:hint="eastAsia"/>
        </w:rPr>
        <w:t>月至</w:t>
      </w:r>
      <w:r>
        <w:t>10</w:t>
      </w:r>
      <w:r>
        <w:rPr>
          <w:rFonts w:ascii="SimSun" w:eastAsia="SimSun" w:hAnsi="SimSun" w:hint="eastAsia"/>
        </w:rPr>
        <w:t>月为硕士毕业论文撰写时间，其中两学期的课程在法兰克福大学进行，论文学生可选择在德国或回母国写。</w:t>
      </w:r>
    </w:p>
    <w:p w:rsidR="002B7648" w:rsidRDefault="002B7648" w:rsidP="002B7648">
      <w:pPr>
        <w:pStyle w:val="a4"/>
      </w:pPr>
    </w:p>
    <w:p w:rsidR="002B7648" w:rsidRDefault="002B7648" w:rsidP="002B7648">
      <w:pPr>
        <w:pStyle w:val="a4"/>
      </w:pPr>
      <w:r>
        <w:rPr>
          <w:rFonts w:ascii="SimSun" w:eastAsia="SimSun" w:hAnsi="SimSun" w:hint="eastAsia"/>
        </w:rPr>
        <w:t>招生对象：</w:t>
      </w:r>
    </w:p>
    <w:p w:rsidR="002B7648" w:rsidRDefault="002B7648" w:rsidP="002B7648">
      <w:pPr>
        <w:pStyle w:val="a4"/>
      </w:pPr>
      <w:r>
        <w:rPr>
          <w:rFonts w:ascii="SimSun" w:eastAsia="SimSun" w:hAnsi="SimSun" w:hint="eastAsia"/>
        </w:rPr>
        <w:t>本科为法律、经济、金融、商科的本科应届毕业生；法律、经济、金融、商科硕士或博士在读或毕业生。法律、金融领域从业者。不设年龄上限。</w:t>
      </w:r>
    </w:p>
    <w:p w:rsidR="002B7648" w:rsidRDefault="002B7648" w:rsidP="002B7648">
      <w:pPr>
        <w:pStyle w:val="a4"/>
      </w:pPr>
    </w:p>
    <w:p w:rsidR="002B7648" w:rsidRDefault="002B7648" w:rsidP="002B7648">
      <w:pPr>
        <w:pStyle w:val="a4"/>
      </w:pPr>
      <w:r>
        <w:rPr>
          <w:rFonts w:ascii="SimSun" w:eastAsia="SimSun" w:hAnsi="SimSun" w:hint="eastAsia"/>
        </w:rPr>
        <w:t>课程设置：</w:t>
      </w:r>
    </w:p>
    <w:p w:rsidR="002B7648" w:rsidRDefault="002B7648" w:rsidP="002B7648">
      <w:pPr>
        <w:pStyle w:val="a4"/>
      </w:pPr>
      <w:r>
        <w:rPr>
          <w:rFonts w:ascii="SimSun" w:eastAsia="SimSun" w:hAnsi="SimSun" w:hint="eastAsia"/>
        </w:rPr>
        <w:t>项目共设</w:t>
      </w:r>
      <w:r>
        <w:t>11</w:t>
      </w:r>
      <w:r>
        <w:rPr>
          <w:rFonts w:ascii="SimSun" w:eastAsia="SimSun" w:hAnsi="SimSun" w:hint="eastAsia"/>
        </w:rPr>
        <w:t>门精选课程，分为法律类课程，商业与经济类课程。</w:t>
      </w:r>
    </w:p>
    <w:p w:rsidR="002B7648" w:rsidRDefault="002B7648" w:rsidP="002B7648">
      <w:pPr>
        <w:pStyle w:val="a4"/>
      </w:pPr>
    </w:p>
    <w:p w:rsidR="002B7648" w:rsidRDefault="002B7648" w:rsidP="002B7648">
      <w:pPr>
        <w:pStyle w:val="a4"/>
      </w:pPr>
      <w:r>
        <w:rPr>
          <w:rFonts w:ascii="SimSun" w:eastAsia="SimSun" w:hAnsi="SimSun" w:hint="eastAsia"/>
        </w:rPr>
        <w:t>法律类课程包括：资本市场与证券法、商业银行法、公司融资法、投资银行法、收购融资法、</w:t>
      </w:r>
      <w:r>
        <w:t>M&amp;A</w:t>
      </w:r>
      <w:r>
        <w:rPr>
          <w:rFonts w:ascii="SimSun" w:eastAsia="SimSun" w:hAnsi="SimSun" w:hint="eastAsia"/>
        </w:rPr>
        <w:t>并购法、融资工具规则。</w:t>
      </w:r>
    </w:p>
    <w:p w:rsidR="002B7648" w:rsidRDefault="002B7648" w:rsidP="002B7648">
      <w:pPr>
        <w:pStyle w:val="a4"/>
      </w:pPr>
    </w:p>
    <w:p w:rsidR="002B7648" w:rsidRDefault="002B7648" w:rsidP="002B7648">
      <w:pPr>
        <w:pStyle w:val="a4"/>
      </w:pPr>
      <w:r>
        <w:rPr>
          <w:rFonts w:ascii="SimSun" w:eastAsia="SimSun" w:hAnsi="SimSun" w:hint="eastAsia"/>
        </w:rPr>
        <w:t>商业与经济类课程包括：全球金融环境、金融市场与金融机构、金融基础。</w:t>
      </w:r>
    </w:p>
    <w:p w:rsidR="002B7648" w:rsidRDefault="002B7648" w:rsidP="002B7648">
      <w:pPr>
        <w:pStyle w:val="a4"/>
      </w:pPr>
    </w:p>
    <w:p w:rsidR="002B7648" w:rsidRDefault="002B7648" w:rsidP="002B7648">
      <w:pPr>
        <w:pStyle w:val="a4"/>
      </w:pPr>
      <w:r>
        <w:rPr>
          <w:rFonts w:ascii="SimSun" w:eastAsia="SimSun" w:hAnsi="SimSun" w:hint="eastAsia"/>
        </w:rPr>
        <w:t>以上课程每门为</w:t>
      </w:r>
      <w:r>
        <w:t>5</w:t>
      </w:r>
      <w:r>
        <w:rPr>
          <w:rFonts w:ascii="SimSun" w:eastAsia="SimSun" w:hAnsi="SimSun" w:hint="eastAsia"/>
        </w:rPr>
        <w:t>个学分。学生须通过其中</w:t>
      </w:r>
      <w:r>
        <w:t>9</w:t>
      </w:r>
      <w:r>
        <w:rPr>
          <w:rFonts w:ascii="SimSun" w:eastAsia="SimSun" w:hAnsi="SimSun" w:hint="eastAsia"/>
        </w:rPr>
        <w:t>门，即</w:t>
      </w:r>
      <w:r>
        <w:t>45</w:t>
      </w:r>
      <w:r>
        <w:rPr>
          <w:rFonts w:ascii="SimSun" w:eastAsia="SimSun" w:hAnsi="SimSun" w:hint="eastAsia"/>
        </w:rPr>
        <w:t>个学分。另外还开设入门课程共三门，不计学分，每年</w:t>
      </w:r>
      <w:r>
        <w:t>10</w:t>
      </w:r>
      <w:r>
        <w:rPr>
          <w:rFonts w:ascii="SimSun" w:eastAsia="SimSun" w:hAnsi="SimSun" w:hint="eastAsia"/>
        </w:rPr>
        <w:t>月开学第一周上，主要让学生对欧盟法概况有个初步了解。硕士论文为</w:t>
      </w:r>
      <w:r>
        <w:t>15</w:t>
      </w:r>
      <w:r>
        <w:rPr>
          <w:rFonts w:ascii="SimSun" w:eastAsia="SimSun" w:hAnsi="SimSun" w:hint="eastAsia"/>
        </w:rPr>
        <w:t>个学分。共计</w:t>
      </w:r>
      <w:r>
        <w:t>60</w:t>
      </w:r>
      <w:r>
        <w:rPr>
          <w:rFonts w:ascii="SimSun" w:eastAsia="SimSun" w:hAnsi="SimSun" w:hint="eastAsia"/>
        </w:rPr>
        <w:t>个学分。</w:t>
      </w:r>
    </w:p>
    <w:p w:rsidR="002B7648" w:rsidRDefault="002B7648" w:rsidP="002B7648">
      <w:pPr>
        <w:pStyle w:val="a4"/>
      </w:pPr>
    </w:p>
    <w:p w:rsidR="002B7648" w:rsidRDefault="002B7648" w:rsidP="002B7648">
      <w:pPr>
        <w:pStyle w:val="a4"/>
      </w:pPr>
      <w:r>
        <w:rPr>
          <w:rFonts w:ascii="SimSun" w:eastAsia="SimSun" w:hAnsi="SimSun" w:hint="eastAsia"/>
        </w:rPr>
        <w:t>除了上课外，学生可以免费参加每年在法兰克福大学法律与金融研究所举办的演讲、论坛、讲座，与世界金融法领域的学者交流。学生也可免费参加商务英语与基础德语课程。我们还为学生安排参观位于德国首都柏林的德国议会或者是位于比利时布鲁塞尔的欧洲议会或者是卢森堡，学生也可在法兰克福参观德国证券交易所、欧洲中央银行、德国商业银行，全面感受欧洲金融中心的魅力。</w:t>
      </w:r>
    </w:p>
    <w:p w:rsidR="002B7648" w:rsidRDefault="002B7648" w:rsidP="002B7648">
      <w:pPr>
        <w:pStyle w:val="a4"/>
      </w:pPr>
    </w:p>
    <w:p w:rsidR="002B7648" w:rsidRDefault="002B7648" w:rsidP="002B7648">
      <w:pPr>
        <w:pStyle w:val="a4"/>
      </w:pPr>
      <w:r>
        <w:rPr>
          <w:rFonts w:ascii="SimSun" w:eastAsia="SimSun" w:hAnsi="SimSun" w:hint="eastAsia"/>
        </w:rPr>
        <w:t>学费及奖学金：</w:t>
      </w:r>
    </w:p>
    <w:p w:rsidR="002B7648" w:rsidRDefault="002B7648" w:rsidP="002B7648">
      <w:pPr>
        <w:pStyle w:val="a4"/>
      </w:pPr>
      <w:r>
        <w:rPr>
          <w:rFonts w:ascii="SimSun" w:eastAsia="SimSun" w:hAnsi="SimSun" w:hint="eastAsia"/>
        </w:rPr>
        <w:t>该项目学费为</w:t>
      </w:r>
      <w:r>
        <w:t>16.000</w:t>
      </w:r>
      <w:r>
        <w:rPr>
          <w:rFonts w:ascii="SimSun" w:eastAsia="SimSun" w:hAnsi="SimSun" w:hint="eastAsia"/>
        </w:rPr>
        <w:t>欧元（不含住宿费与生活费）。法兰克福生活费（含住宿费）约为</w:t>
      </w:r>
      <w:r>
        <w:t>800-1000</w:t>
      </w:r>
      <w:r>
        <w:rPr>
          <w:rFonts w:ascii="SimSun" w:eastAsia="SimSun" w:hAnsi="SimSun" w:hint="eastAsia"/>
        </w:rPr>
        <w:t>欧元每月。我们在</w:t>
      </w:r>
      <w:r>
        <w:t>2</w:t>
      </w:r>
      <w:r>
        <w:rPr>
          <w:rFonts w:ascii="SimSun" w:eastAsia="SimSun" w:hAnsi="SimSun" w:hint="eastAsia"/>
        </w:rPr>
        <w:t>月</w:t>
      </w:r>
      <w:r>
        <w:t>28</w:t>
      </w:r>
      <w:r>
        <w:rPr>
          <w:rFonts w:ascii="SimSun" w:eastAsia="SimSun" w:hAnsi="SimSun" w:hint="eastAsia"/>
        </w:rPr>
        <w:t>日前收到申请的，为申请人提供</w:t>
      </w:r>
      <w:r>
        <w:t>10%</w:t>
      </w:r>
      <w:r>
        <w:rPr>
          <w:rFonts w:ascii="SimSun" w:eastAsia="SimSun" w:hAnsi="SimSun" w:hint="eastAsia"/>
        </w:rPr>
        <w:t>即</w:t>
      </w:r>
      <w:r>
        <w:t>1.600</w:t>
      </w:r>
      <w:r>
        <w:rPr>
          <w:rFonts w:ascii="SimSun" w:eastAsia="SimSun" w:hAnsi="SimSun" w:hint="eastAsia"/>
        </w:rPr>
        <w:t>欧元奖学金，即学费为</w:t>
      </w:r>
      <w:r>
        <w:t>14.400</w:t>
      </w:r>
      <w:r>
        <w:rPr>
          <w:rFonts w:ascii="SimSun" w:eastAsia="SimSun" w:hAnsi="SimSun" w:hint="eastAsia"/>
        </w:rPr>
        <w:t>欧元。</w:t>
      </w:r>
    </w:p>
    <w:p w:rsidR="002B7648" w:rsidRDefault="002B7648" w:rsidP="002B7648">
      <w:pPr>
        <w:pStyle w:val="a4"/>
      </w:pPr>
    </w:p>
    <w:p w:rsidR="002B7648" w:rsidRDefault="002B7648" w:rsidP="002B7648">
      <w:pPr>
        <w:pStyle w:val="a4"/>
      </w:pPr>
      <w:r>
        <w:rPr>
          <w:rFonts w:ascii="SimSun" w:eastAsia="SimSun" w:hAnsi="SimSun" w:hint="eastAsia"/>
        </w:rPr>
        <w:t>申请材料：</w:t>
      </w:r>
    </w:p>
    <w:p w:rsidR="002B7648" w:rsidRDefault="002B7648" w:rsidP="002B7648">
      <w:pPr>
        <w:pStyle w:val="a4"/>
      </w:pPr>
      <w:r>
        <w:t>1.</w:t>
      </w:r>
      <w:r>
        <w:rPr>
          <w:rFonts w:ascii="SimSun" w:eastAsia="SimSun" w:hAnsi="SimSun" w:hint="eastAsia"/>
        </w:rPr>
        <w:t>申请表（已附或官网下载）</w:t>
      </w:r>
    </w:p>
    <w:p w:rsidR="002B7648" w:rsidRDefault="002B7648" w:rsidP="002B7648">
      <w:pPr>
        <w:pStyle w:val="a4"/>
      </w:pPr>
      <w:r>
        <w:t>2.</w:t>
      </w:r>
      <w:r>
        <w:rPr>
          <w:rFonts w:ascii="SimSun" w:eastAsia="SimSun" w:hAnsi="SimSun" w:hint="eastAsia"/>
        </w:rPr>
        <w:t>英语自荐信</w:t>
      </w:r>
    </w:p>
    <w:p w:rsidR="002B7648" w:rsidRDefault="002B7648" w:rsidP="002B7648">
      <w:pPr>
        <w:pStyle w:val="a4"/>
      </w:pPr>
      <w:r>
        <w:t>3.</w:t>
      </w:r>
      <w:r>
        <w:rPr>
          <w:rFonts w:ascii="SimSun" w:eastAsia="SimSun" w:hAnsi="SimSun" w:hint="eastAsia"/>
        </w:rPr>
        <w:t>英语简历</w:t>
      </w:r>
    </w:p>
    <w:p w:rsidR="002B7648" w:rsidRDefault="002B7648" w:rsidP="002B7648">
      <w:pPr>
        <w:pStyle w:val="a4"/>
      </w:pPr>
      <w:r>
        <w:t>4.</w:t>
      </w:r>
      <w:r>
        <w:rPr>
          <w:rFonts w:ascii="SimSun" w:eastAsia="SimSun" w:hAnsi="SimSun" w:hint="eastAsia"/>
        </w:rPr>
        <w:t>高中毕业证书、高考成绩单、大学毕业证书及本科四年成绩单（以上学历均需公证处翻译并公证认证）</w:t>
      </w:r>
    </w:p>
    <w:p w:rsidR="002B7648" w:rsidRDefault="002B7648" w:rsidP="002B7648">
      <w:pPr>
        <w:pStyle w:val="a4"/>
      </w:pPr>
      <w:r>
        <w:t>5.</w:t>
      </w:r>
      <w:r>
        <w:rPr>
          <w:rFonts w:ascii="SimSun" w:eastAsia="SimSun" w:hAnsi="SimSun" w:hint="eastAsia"/>
        </w:rPr>
        <w:t>英语成绩：雅思</w:t>
      </w:r>
      <w:r>
        <w:t>6.5</w:t>
      </w:r>
      <w:r>
        <w:rPr>
          <w:rFonts w:ascii="SimSun" w:eastAsia="SimSun" w:hAnsi="SimSun" w:hint="eastAsia"/>
        </w:rPr>
        <w:t>或托福</w:t>
      </w:r>
      <w:r>
        <w:t>580</w:t>
      </w:r>
      <w:r>
        <w:rPr>
          <w:rFonts w:ascii="SimSun" w:eastAsia="SimSun" w:hAnsi="SimSun" w:hint="eastAsia"/>
        </w:rPr>
        <w:t>或</w:t>
      </w:r>
      <w:r>
        <w:t>CBT</w:t>
      </w:r>
      <w:r>
        <w:rPr>
          <w:rFonts w:ascii="SimSun" w:eastAsia="SimSun" w:hAnsi="SimSun" w:hint="eastAsia"/>
        </w:rPr>
        <w:t>托福</w:t>
      </w:r>
      <w:r>
        <w:t>237</w:t>
      </w:r>
      <w:r>
        <w:rPr>
          <w:rFonts w:ascii="SimSun" w:eastAsia="SimSun" w:hAnsi="SimSun" w:hint="eastAsia"/>
        </w:rPr>
        <w:t>或</w:t>
      </w:r>
      <w:r>
        <w:t>IBT</w:t>
      </w:r>
      <w:r>
        <w:rPr>
          <w:rFonts w:ascii="SimSun" w:eastAsia="SimSun" w:hAnsi="SimSun" w:hint="eastAsia"/>
        </w:rPr>
        <w:t>托福</w:t>
      </w:r>
      <w:r>
        <w:t>92</w:t>
      </w:r>
    </w:p>
    <w:p w:rsidR="002B7648" w:rsidRDefault="002B7648" w:rsidP="002B7648">
      <w:pPr>
        <w:pStyle w:val="a4"/>
      </w:pPr>
      <w:r>
        <w:t>6.</w:t>
      </w:r>
      <w:r>
        <w:rPr>
          <w:rFonts w:ascii="SimSun" w:eastAsia="SimSun" w:hAnsi="SimSun" w:hint="eastAsia"/>
        </w:rPr>
        <w:t>两份教授推荐信（模版已附或官网下载）</w:t>
      </w:r>
    </w:p>
    <w:p w:rsidR="002B7648" w:rsidRDefault="002B7648" w:rsidP="002B7648">
      <w:pPr>
        <w:pStyle w:val="a4"/>
      </w:pPr>
      <w:r>
        <w:t>7.</w:t>
      </w:r>
      <w:r>
        <w:rPr>
          <w:rFonts w:ascii="SimSun" w:eastAsia="SimSun" w:hAnsi="SimSun" w:hint="eastAsia"/>
        </w:rPr>
        <w:t>班级排名</w:t>
      </w:r>
    </w:p>
    <w:p w:rsidR="002B7648" w:rsidRDefault="002B7648" w:rsidP="002B7648">
      <w:pPr>
        <w:pStyle w:val="a4"/>
      </w:pPr>
      <w:r>
        <w:t>8.</w:t>
      </w:r>
      <w:r>
        <w:rPr>
          <w:rFonts w:ascii="SimSun" w:eastAsia="SimSun" w:hAnsi="SimSun" w:hint="eastAsia"/>
        </w:rPr>
        <w:t>德国驻华使馆文化处留德人员审核部</w:t>
      </w:r>
      <w:r>
        <w:t>APS</w:t>
      </w:r>
      <w:r>
        <w:rPr>
          <w:rFonts w:ascii="SimSun" w:eastAsia="SimSun" w:hAnsi="SimSun" w:hint="eastAsia"/>
        </w:rPr>
        <w:t>学历认证书（须先将相关学历包括上述材料</w:t>
      </w:r>
      <w:r>
        <w:t>4.</w:t>
      </w:r>
      <w:r>
        <w:rPr>
          <w:rFonts w:ascii="SimSun" w:eastAsia="SimSun" w:hAnsi="SimSun" w:hint="eastAsia"/>
        </w:rPr>
        <w:t>做公证翻译及公证认证。</w:t>
      </w:r>
      <w:r>
        <w:t>APS</w:t>
      </w:r>
      <w:r>
        <w:rPr>
          <w:rFonts w:ascii="SimSun" w:eastAsia="SimSun" w:hAnsi="SimSun" w:hint="eastAsia"/>
        </w:rPr>
        <w:t>为德国学生签证必须条件，所需时间为</w:t>
      </w:r>
      <w:r>
        <w:t>3-6</w:t>
      </w:r>
      <w:r>
        <w:rPr>
          <w:rFonts w:ascii="SimSun" w:eastAsia="SimSun" w:hAnsi="SimSun" w:hint="eastAsia"/>
        </w:rPr>
        <w:t>个月，望申请人提前准备，以免耽误签证与入学，因此建议申请人在</w:t>
      </w:r>
      <w:r>
        <w:t>10</w:t>
      </w:r>
      <w:r>
        <w:rPr>
          <w:rFonts w:ascii="SimSun" w:eastAsia="SimSun" w:hAnsi="SimSun" w:hint="eastAsia"/>
        </w:rPr>
        <w:t>月至</w:t>
      </w:r>
      <w:r>
        <w:t>12</w:t>
      </w:r>
      <w:r>
        <w:rPr>
          <w:rFonts w:ascii="SimSun" w:eastAsia="SimSun" w:hAnsi="SimSun" w:hint="eastAsia"/>
        </w:rPr>
        <w:t>月间申请</w:t>
      </w:r>
      <w:r>
        <w:t>APS</w:t>
      </w:r>
      <w:r>
        <w:rPr>
          <w:rFonts w:ascii="SimSun" w:eastAsia="SimSun" w:hAnsi="SimSun" w:hint="eastAsia"/>
        </w:rPr>
        <w:t>）</w:t>
      </w:r>
    </w:p>
    <w:p w:rsidR="002B7648" w:rsidRDefault="002B7648" w:rsidP="002B7648">
      <w:pPr>
        <w:pStyle w:val="a4"/>
      </w:pPr>
      <w:r>
        <w:t>9.</w:t>
      </w:r>
      <w:r>
        <w:rPr>
          <w:rFonts w:ascii="SimSun" w:eastAsia="SimSun" w:hAnsi="SimSun" w:hint="eastAsia"/>
        </w:rPr>
        <w:t>两张护照照片</w:t>
      </w:r>
    </w:p>
    <w:p w:rsidR="002B7648" w:rsidRDefault="002B7648" w:rsidP="002B7648">
      <w:pPr>
        <w:pStyle w:val="a4"/>
      </w:pPr>
      <w:r>
        <w:t>10.</w:t>
      </w:r>
      <w:r>
        <w:rPr>
          <w:rFonts w:ascii="SimSun" w:eastAsia="SimSun" w:hAnsi="SimSun" w:hint="eastAsia"/>
        </w:rPr>
        <w:t>护照复印件</w:t>
      </w:r>
    </w:p>
    <w:p w:rsidR="002B7648" w:rsidRDefault="002B7648" w:rsidP="002B7648">
      <w:pPr>
        <w:pStyle w:val="a4"/>
      </w:pPr>
    </w:p>
    <w:p w:rsidR="002B7648" w:rsidRDefault="002B7648" w:rsidP="002B7648">
      <w:pPr>
        <w:pStyle w:val="a4"/>
      </w:pPr>
      <w:r>
        <w:rPr>
          <w:rFonts w:ascii="SimSun" w:eastAsia="SimSun" w:hAnsi="SimSun" w:hint="eastAsia"/>
        </w:rPr>
        <w:t>申请流程：</w:t>
      </w:r>
    </w:p>
    <w:p w:rsidR="002B7648" w:rsidRDefault="002B7648" w:rsidP="002B7648">
      <w:pPr>
        <w:pStyle w:val="a4"/>
      </w:pPr>
      <w:r>
        <w:rPr>
          <w:rFonts w:ascii="SimSun" w:eastAsia="SimSun" w:hAnsi="SimSun" w:hint="eastAsia"/>
        </w:rPr>
        <w:t>第一步</w:t>
      </w:r>
    </w:p>
    <w:p w:rsidR="002B7648" w:rsidRPr="005B2966" w:rsidRDefault="002735DF" w:rsidP="002B7648">
      <w:pPr>
        <w:pStyle w:val="a4"/>
        <w:rPr>
          <w:rFonts w:ascii="SimSun" w:eastAsia="SimSun" w:hAnsi="SimSun"/>
        </w:rPr>
      </w:pPr>
      <w:hyperlink r:id="rId6" w:history="1">
        <w:r w:rsidR="002B7648" w:rsidRPr="005B2966">
          <w:rPr>
            <w:rFonts w:hint="eastAsia"/>
          </w:rPr>
          <w:t>简历上传至</w:t>
        </w:r>
        <w:r w:rsidR="002B7648" w:rsidRPr="005B2966">
          <w:rPr>
            <w:rFonts w:ascii="SimSun" w:eastAsia="SimSun" w:hAnsi="SimSun"/>
          </w:rPr>
          <w:t>ILF</w:t>
        </w:r>
        <w:r w:rsidR="002B7648" w:rsidRPr="005B2966">
          <w:rPr>
            <w:rFonts w:hint="eastAsia"/>
          </w:rPr>
          <w:t>官网以备初审或直接</w:t>
        </w:r>
        <w:r w:rsidR="002B7648" w:rsidRPr="005B2966">
          <w:rPr>
            <w:rFonts w:ascii="SimSun" w:eastAsia="SimSun" w:hAnsi="SimSun"/>
          </w:rPr>
          <w:t>email</w:t>
        </w:r>
        <w:r w:rsidR="002B7648" w:rsidRPr="005B2966">
          <w:rPr>
            <w:rFonts w:hint="eastAsia"/>
          </w:rPr>
          <w:t>给招生办陈老师</w:t>
        </w:r>
        <w:r w:rsidR="002B7648" w:rsidRPr="005B2966">
          <w:rPr>
            <w:rFonts w:ascii="SimSun" w:eastAsia="SimSun" w:hAnsi="SimSun"/>
          </w:rPr>
          <w:t>chen@ilf.uni-frankfurt.de</w:t>
        </w:r>
        <w:r w:rsidR="002B7648" w:rsidRPr="005B2966">
          <w:rPr>
            <w:rFonts w:hint="eastAsia"/>
          </w:rPr>
          <w:t>（长年开放接受简历上传</w:t>
        </w:r>
      </w:hyperlink>
      <w:r w:rsidR="002B7648">
        <w:rPr>
          <w:rFonts w:ascii="SimSun" w:eastAsia="SimSun" w:hAnsi="SimSun" w:hint="eastAsia"/>
        </w:rPr>
        <w:t>）</w:t>
      </w:r>
    </w:p>
    <w:p w:rsidR="002B7648" w:rsidRDefault="002B7648" w:rsidP="002B7648">
      <w:pPr>
        <w:pStyle w:val="a4"/>
      </w:pPr>
      <w:r>
        <w:rPr>
          <w:rFonts w:ascii="SimSun" w:eastAsia="SimSun" w:hAnsi="SimSun" w:hint="eastAsia"/>
        </w:rPr>
        <w:t>第二步</w:t>
      </w:r>
    </w:p>
    <w:p w:rsidR="002B7648" w:rsidRDefault="002B7648" w:rsidP="002B7648">
      <w:pPr>
        <w:pStyle w:val="a4"/>
      </w:pPr>
      <w:r>
        <w:rPr>
          <w:rFonts w:ascii="SimSun" w:eastAsia="SimSun" w:hAnsi="SimSun" w:hint="eastAsia"/>
        </w:rPr>
        <w:t>邮寄申请材料（</w:t>
      </w:r>
      <w:r w:rsidR="005B2966">
        <w:rPr>
          <w:rFonts w:hint="eastAsia"/>
        </w:rPr>
        <w:t>每年</w:t>
      </w:r>
      <w:r w:rsidR="005B2966">
        <w:rPr>
          <w:rFonts w:hint="eastAsia"/>
        </w:rPr>
        <w:t>7</w:t>
      </w:r>
      <w:r w:rsidR="005B2966">
        <w:rPr>
          <w:rFonts w:hint="eastAsia"/>
        </w:rPr>
        <w:t>月</w:t>
      </w:r>
      <w:r w:rsidR="005B2966">
        <w:rPr>
          <w:rFonts w:hint="eastAsia"/>
        </w:rPr>
        <w:t>15</w:t>
      </w:r>
      <w:r w:rsidR="005B2966">
        <w:rPr>
          <w:rFonts w:hint="eastAsia"/>
        </w:rPr>
        <w:t>日</w:t>
      </w:r>
      <w:r>
        <w:rPr>
          <w:rFonts w:ascii="SimSun" w:eastAsia="SimSun" w:hAnsi="SimSun" w:hint="eastAsia"/>
        </w:rPr>
        <w:t>开始开放接受邮寄的申请材料）</w:t>
      </w:r>
    </w:p>
    <w:p w:rsidR="002B7648" w:rsidRDefault="002B7648" w:rsidP="002B7648">
      <w:pPr>
        <w:pStyle w:val="a4"/>
      </w:pPr>
      <w:r>
        <w:rPr>
          <w:rFonts w:ascii="SimSun" w:eastAsia="SimSun" w:hAnsi="SimSun" w:hint="eastAsia"/>
        </w:rPr>
        <w:t>第三步</w:t>
      </w:r>
    </w:p>
    <w:p w:rsidR="002B7648" w:rsidRDefault="002B7648" w:rsidP="002B7648">
      <w:pPr>
        <w:pStyle w:val="a4"/>
      </w:pPr>
      <w:r>
        <w:rPr>
          <w:rFonts w:ascii="SimSun" w:eastAsia="SimSun" w:hAnsi="SimSun" w:hint="eastAsia"/>
        </w:rPr>
        <w:t>符合条件的申请材料由招生办递交</w:t>
      </w:r>
      <w:r>
        <w:t>ILF</w:t>
      </w:r>
      <w:r>
        <w:rPr>
          <w:rFonts w:ascii="SimSun" w:eastAsia="SimSun" w:hAnsi="SimSun" w:hint="eastAsia"/>
        </w:rPr>
        <w:t>委员会终审，通过终审即发录取通知书</w:t>
      </w:r>
    </w:p>
    <w:p w:rsidR="002B7648" w:rsidRDefault="002B7648" w:rsidP="002B7648">
      <w:pPr>
        <w:pStyle w:val="a4"/>
      </w:pPr>
    </w:p>
    <w:p w:rsidR="002B7648" w:rsidRDefault="002B7648" w:rsidP="002B7648">
      <w:pPr>
        <w:pStyle w:val="a4"/>
      </w:pPr>
      <w:r>
        <w:rPr>
          <w:rFonts w:ascii="SimSun" w:eastAsia="SimSun" w:hAnsi="SimSun" w:hint="eastAsia"/>
        </w:rPr>
        <w:t>申请截止：</w:t>
      </w:r>
    </w:p>
    <w:p w:rsidR="002B7648" w:rsidRDefault="005B2966" w:rsidP="002B7648">
      <w:pPr>
        <w:pStyle w:val="a4"/>
      </w:pPr>
      <w:r>
        <w:rPr>
          <w:rFonts w:hint="eastAsia"/>
        </w:rPr>
        <w:t>每年</w:t>
      </w:r>
      <w:r w:rsidR="002B7648">
        <w:t>5</w:t>
      </w:r>
      <w:r w:rsidR="002B7648">
        <w:rPr>
          <w:rFonts w:ascii="SimSun" w:eastAsia="SimSun" w:hAnsi="SimSun" w:hint="eastAsia"/>
        </w:rPr>
        <w:t>月</w:t>
      </w:r>
      <w:r w:rsidR="002B7648">
        <w:t>15</w:t>
      </w:r>
      <w:r w:rsidR="002B7648">
        <w:rPr>
          <w:rFonts w:ascii="SimSun" w:eastAsia="SimSun" w:hAnsi="SimSun" w:hint="eastAsia"/>
        </w:rPr>
        <w:t>日</w:t>
      </w:r>
    </w:p>
    <w:p w:rsidR="002B7648" w:rsidRDefault="002B7648" w:rsidP="002B7648">
      <w:pPr>
        <w:pStyle w:val="a4"/>
      </w:pPr>
      <w:r>
        <w:t>ILF</w:t>
      </w:r>
      <w:r>
        <w:rPr>
          <w:rFonts w:ascii="SimSun" w:eastAsia="SimSun" w:hAnsi="SimSun" w:hint="eastAsia"/>
        </w:rPr>
        <w:t>在</w:t>
      </w:r>
      <w:r>
        <w:t>2</w:t>
      </w:r>
      <w:r>
        <w:rPr>
          <w:rFonts w:ascii="SimSun" w:eastAsia="SimSun" w:hAnsi="SimSun" w:hint="eastAsia"/>
        </w:rPr>
        <w:t>月</w:t>
      </w:r>
      <w:r>
        <w:t>28</w:t>
      </w:r>
      <w:r>
        <w:rPr>
          <w:rFonts w:ascii="SimSun" w:eastAsia="SimSun" w:hAnsi="SimSun" w:hint="eastAsia"/>
        </w:rPr>
        <w:t>日前收到</w:t>
      </w:r>
      <w:r w:rsidR="005B2966">
        <w:rPr>
          <w:rFonts w:ascii="SimSun" w:eastAsia="SimSun" w:hAnsi="SimSun" w:hint="eastAsia"/>
        </w:rPr>
        <w:t>完整</w:t>
      </w:r>
      <w:r>
        <w:rPr>
          <w:rFonts w:ascii="SimSun" w:eastAsia="SimSun" w:hAnsi="SimSun" w:hint="eastAsia"/>
        </w:rPr>
        <w:t>申请材料的，申请人享受</w:t>
      </w:r>
      <w:r>
        <w:t>10%</w:t>
      </w:r>
      <w:r>
        <w:rPr>
          <w:rFonts w:ascii="SimSun" w:eastAsia="SimSun" w:hAnsi="SimSun" w:hint="eastAsia"/>
        </w:rPr>
        <w:t>奖学金。</w:t>
      </w:r>
    </w:p>
    <w:p w:rsidR="002B7648" w:rsidRDefault="002B7648" w:rsidP="002B7648">
      <w:pPr>
        <w:pStyle w:val="a4"/>
      </w:pPr>
    </w:p>
    <w:p w:rsidR="002B7648" w:rsidRDefault="002B7648" w:rsidP="002B7648">
      <w:pPr>
        <w:pStyle w:val="a4"/>
      </w:pPr>
      <w:r>
        <w:rPr>
          <w:rFonts w:ascii="SimSun" w:eastAsia="SimSun" w:hAnsi="SimSun" w:hint="eastAsia"/>
        </w:rPr>
        <w:t>更多信息请浏览我们的项目官方网站：</w:t>
      </w:r>
    </w:p>
    <w:p w:rsidR="002B7648" w:rsidRDefault="002735DF" w:rsidP="002B7648">
      <w:pPr>
        <w:pStyle w:val="a4"/>
      </w:pPr>
      <w:hyperlink r:id="rId7" w:history="1">
        <w:r w:rsidR="002B7648">
          <w:rPr>
            <w:rStyle w:val="a3"/>
          </w:rPr>
          <w:t>http://www.ilf-frankfurt.de/LL-M-International-Finance-for-Graduates-from-Asia.764.0.html</w:t>
        </w:r>
      </w:hyperlink>
    </w:p>
    <w:p w:rsidR="002B7648" w:rsidRDefault="002B7648" w:rsidP="002B7648">
      <w:pPr>
        <w:pStyle w:val="a4"/>
      </w:pPr>
    </w:p>
    <w:p w:rsidR="00744C06" w:rsidRPr="00517728" w:rsidRDefault="00744C06"/>
    <w:sectPr w:rsidR="00744C06" w:rsidRPr="00517728" w:rsidSect="002735DF">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EDF" w:rsidRDefault="00160EDF" w:rsidP="00517728">
      <w:r>
        <w:separator/>
      </w:r>
    </w:p>
  </w:endnote>
  <w:endnote w:type="continuationSeparator" w:id="0">
    <w:p w:rsidR="00160EDF" w:rsidRDefault="00160EDF" w:rsidP="005177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EDF" w:rsidRDefault="00160EDF" w:rsidP="00517728">
      <w:r>
        <w:separator/>
      </w:r>
    </w:p>
  </w:footnote>
  <w:footnote w:type="continuationSeparator" w:id="0">
    <w:p w:rsidR="00160EDF" w:rsidRDefault="00160EDF" w:rsidP="00517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D65369"/>
    <w:rsid w:val="00160EDF"/>
    <w:rsid w:val="002735DF"/>
    <w:rsid w:val="002B7648"/>
    <w:rsid w:val="00436FF5"/>
    <w:rsid w:val="00517728"/>
    <w:rsid w:val="005B2966"/>
    <w:rsid w:val="00744C06"/>
    <w:rsid w:val="00D65369"/>
    <w:rsid w:val="00F60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648"/>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7648"/>
    <w:rPr>
      <w:color w:val="0000FF"/>
      <w:u w:val="single"/>
    </w:rPr>
  </w:style>
  <w:style w:type="paragraph" w:styleId="a4">
    <w:name w:val="Plain Text"/>
    <w:basedOn w:val="a"/>
    <w:link w:val="Char"/>
    <w:uiPriority w:val="99"/>
    <w:semiHidden/>
    <w:unhideWhenUsed/>
    <w:rsid w:val="002B7648"/>
  </w:style>
  <w:style w:type="character" w:customStyle="1" w:styleId="Char">
    <w:name w:val="纯文本 Char"/>
    <w:basedOn w:val="a0"/>
    <w:link w:val="a4"/>
    <w:uiPriority w:val="99"/>
    <w:semiHidden/>
    <w:rsid w:val="002B7648"/>
    <w:rPr>
      <w:rFonts w:ascii="Calibri" w:hAnsi="Calibri" w:cs="Calibri"/>
    </w:rPr>
  </w:style>
  <w:style w:type="paragraph" w:styleId="a5">
    <w:name w:val="header"/>
    <w:basedOn w:val="a"/>
    <w:link w:val="Char0"/>
    <w:uiPriority w:val="99"/>
    <w:semiHidden/>
    <w:unhideWhenUsed/>
    <w:rsid w:val="005177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17728"/>
    <w:rPr>
      <w:rFonts w:ascii="Calibri" w:hAnsi="Calibri" w:cs="Calibri"/>
      <w:sz w:val="18"/>
      <w:szCs w:val="18"/>
    </w:rPr>
  </w:style>
  <w:style w:type="paragraph" w:styleId="a6">
    <w:name w:val="footer"/>
    <w:basedOn w:val="a"/>
    <w:link w:val="Char1"/>
    <w:uiPriority w:val="99"/>
    <w:semiHidden/>
    <w:unhideWhenUsed/>
    <w:rsid w:val="00517728"/>
    <w:pPr>
      <w:tabs>
        <w:tab w:val="center" w:pos="4153"/>
        <w:tab w:val="right" w:pos="8306"/>
      </w:tabs>
      <w:snapToGrid w:val="0"/>
    </w:pPr>
    <w:rPr>
      <w:sz w:val="18"/>
      <w:szCs w:val="18"/>
    </w:rPr>
  </w:style>
  <w:style w:type="character" w:customStyle="1" w:styleId="Char1">
    <w:name w:val="页脚 Char"/>
    <w:basedOn w:val="a0"/>
    <w:link w:val="a6"/>
    <w:uiPriority w:val="99"/>
    <w:semiHidden/>
    <w:rsid w:val="00517728"/>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7648"/>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B7648"/>
    <w:rPr>
      <w:color w:val="0000FF"/>
      <w:u w:val="single"/>
    </w:rPr>
  </w:style>
  <w:style w:type="paragraph" w:styleId="NurText">
    <w:name w:val="Plain Text"/>
    <w:basedOn w:val="Standard"/>
    <w:link w:val="NurTextZchn"/>
    <w:uiPriority w:val="99"/>
    <w:semiHidden/>
    <w:unhideWhenUsed/>
    <w:rsid w:val="002B7648"/>
  </w:style>
  <w:style w:type="character" w:customStyle="1" w:styleId="NurTextZchn">
    <w:name w:val="Nur Text Zchn"/>
    <w:basedOn w:val="Absatz-Standardschriftart"/>
    <w:link w:val="NurText"/>
    <w:uiPriority w:val="99"/>
    <w:semiHidden/>
    <w:rsid w:val="002B7648"/>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6083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lf-frankfurt.de/LL-M-International-Finance-for-Graduates-from-Asia.764.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1616;&#21382;&#19978;&#20256;&#33267;ILF&#23448;&#32593;&#20197;&#22791;&#21021;&#23457;&#25110;&#30452;&#25509;email&#32473;&#25307;&#29983;&#21150;&#38472;&#32769;&#24072;chen@ilf.uni-frankfurt.de&#65288;&#38271;&#24180;&#24320;&#25918;&#25509;&#21463;&#31616;&#21382;&#19978;&#20256;"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Institute for Law and Finance</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Chongxiang</dc:creator>
  <cp:lastModifiedBy>微软用户</cp:lastModifiedBy>
  <cp:revision>4</cp:revision>
  <dcterms:created xsi:type="dcterms:W3CDTF">2014-08-05T08:16:00Z</dcterms:created>
  <dcterms:modified xsi:type="dcterms:W3CDTF">2014-10-17T07:34:00Z</dcterms:modified>
</cp:coreProperties>
</file>